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D7A4" w14:textId="5614768B" w:rsidR="00824561" w:rsidRDefault="00824561" w:rsidP="00F31C60"/>
    <w:p w14:paraId="6A14A1B0" w14:textId="77777777" w:rsidR="006228D9" w:rsidRDefault="006228D9" w:rsidP="00F31C60"/>
    <w:p w14:paraId="38349A19" w14:textId="77777777" w:rsidR="007C66D8" w:rsidRDefault="007C66D8" w:rsidP="007C66D8">
      <w:pPr>
        <w:rPr>
          <w:rFonts w:ascii="Times New Roman" w:hAnsi="Times New Roman" w:cs="Times New Roman"/>
        </w:rPr>
      </w:pPr>
    </w:p>
    <w:p w14:paraId="55087E8F" w14:textId="77777777" w:rsidR="007C66D8" w:rsidRPr="009714A7" w:rsidRDefault="007C66D8" w:rsidP="007C66D8">
      <w:pPr>
        <w:rPr>
          <w:rFonts w:ascii="Times New Roman" w:hAnsi="Times New Roman" w:cs="Times New Roman"/>
        </w:rPr>
      </w:pPr>
      <w:r w:rsidRPr="009714A7">
        <w:rPr>
          <w:rFonts w:ascii="Times New Roman" w:hAnsi="Times New Roman" w:cs="Times New Roman"/>
        </w:rPr>
        <w:t>July 18, 2023</w:t>
      </w:r>
    </w:p>
    <w:p w14:paraId="41EC06BF" w14:textId="77777777" w:rsidR="007C66D8" w:rsidRDefault="007C66D8" w:rsidP="007C66D8">
      <w:pPr>
        <w:pStyle w:val="NoSpacing"/>
        <w:rPr>
          <w:rFonts w:cs="Times New Roman"/>
        </w:rPr>
      </w:pPr>
    </w:p>
    <w:p w14:paraId="16CB9C37" w14:textId="77777777" w:rsidR="007C66D8" w:rsidRPr="009714A7" w:rsidRDefault="007C66D8" w:rsidP="007C66D8">
      <w:pPr>
        <w:pStyle w:val="NoSpacing"/>
        <w:ind w:hanging="360"/>
        <w:rPr>
          <w:rFonts w:cs="Times New Roman"/>
        </w:rPr>
      </w:pPr>
      <w:r w:rsidRPr="009714A7">
        <w:rPr>
          <w:rFonts w:cs="Times New Roman"/>
        </w:rPr>
        <w:t>The Honorable Michael Day</w:t>
      </w:r>
    </w:p>
    <w:p w14:paraId="1C34A0C1" w14:textId="77777777" w:rsidR="007C66D8" w:rsidRPr="009714A7" w:rsidRDefault="007C66D8" w:rsidP="007C66D8">
      <w:pPr>
        <w:pStyle w:val="NoSpacing"/>
        <w:ind w:left="0"/>
        <w:rPr>
          <w:rFonts w:cs="Times New Roman"/>
        </w:rPr>
      </w:pPr>
      <w:r w:rsidRPr="009714A7">
        <w:rPr>
          <w:rFonts w:cs="Times New Roman"/>
        </w:rPr>
        <w:t xml:space="preserve">Chair, Joint Committee on Judiciary </w:t>
      </w:r>
    </w:p>
    <w:p w14:paraId="2A07DD7D" w14:textId="77777777" w:rsidR="007C66D8" w:rsidRPr="009714A7" w:rsidRDefault="007C66D8" w:rsidP="007C66D8">
      <w:pPr>
        <w:pStyle w:val="NoSpacing"/>
        <w:ind w:left="0"/>
        <w:rPr>
          <w:rFonts w:cs="Times New Roman"/>
        </w:rPr>
      </w:pPr>
      <w:r w:rsidRPr="009714A7">
        <w:rPr>
          <w:rFonts w:cs="Times New Roman"/>
        </w:rPr>
        <w:t>24 Beacon Street, Room 136</w:t>
      </w:r>
    </w:p>
    <w:p w14:paraId="0AC8C1EE" w14:textId="77777777" w:rsidR="007C66D8" w:rsidRPr="009714A7" w:rsidRDefault="007C66D8" w:rsidP="007C66D8">
      <w:pPr>
        <w:pStyle w:val="NoSpacing"/>
        <w:ind w:left="0"/>
        <w:rPr>
          <w:rFonts w:cs="Times New Roman"/>
        </w:rPr>
      </w:pPr>
      <w:r w:rsidRPr="009714A7">
        <w:rPr>
          <w:rFonts w:cs="Times New Roman"/>
        </w:rPr>
        <w:t xml:space="preserve">Boston, MA 02133 </w:t>
      </w:r>
    </w:p>
    <w:p w14:paraId="52C47FCE" w14:textId="77777777" w:rsidR="007C66D8" w:rsidRPr="009714A7" w:rsidRDefault="007C66D8" w:rsidP="007C66D8">
      <w:pPr>
        <w:rPr>
          <w:rFonts w:ascii="Times New Roman" w:hAnsi="Times New Roman" w:cs="Times New Roman"/>
          <w:b/>
          <w:bCs/>
          <w:u w:val="single"/>
        </w:rPr>
      </w:pPr>
      <w:r w:rsidRPr="009714A7">
        <w:rPr>
          <w:rFonts w:ascii="Times New Roman" w:hAnsi="Times New Roman" w:cs="Times New Roman"/>
        </w:rPr>
        <w:tab/>
      </w:r>
      <w:r w:rsidRPr="009714A7">
        <w:rPr>
          <w:rFonts w:ascii="Times New Roman" w:hAnsi="Times New Roman" w:cs="Times New Roman"/>
        </w:rPr>
        <w:tab/>
      </w:r>
      <w:r w:rsidRPr="009714A7">
        <w:rPr>
          <w:rFonts w:ascii="Times New Roman" w:hAnsi="Times New Roman" w:cs="Times New Roman"/>
        </w:rPr>
        <w:tab/>
      </w:r>
      <w:r w:rsidRPr="009714A7">
        <w:rPr>
          <w:rFonts w:ascii="Times New Roman" w:hAnsi="Times New Roman" w:cs="Times New Roman"/>
        </w:rPr>
        <w:tab/>
      </w:r>
      <w:r w:rsidRPr="009714A7">
        <w:rPr>
          <w:rFonts w:ascii="Times New Roman" w:hAnsi="Times New Roman" w:cs="Times New Roman"/>
          <w:b/>
          <w:bCs/>
          <w:u w:val="single"/>
        </w:rPr>
        <w:t xml:space="preserve">By email to </w:t>
      </w:r>
      <w:r w:rsidRPr="009714A7">
        <w:rPr>
          <w:rFonts w:ascii="Times New Roman" w:hAnsi="Times New Roman" w:cs="Times New Roman"/>
          <w:b/>
          <w:bCs/>
          <w:color w:val="333333"/>
          <w:u w:val="single"/>
          <w:shd w:val="clear" w:color="auto" w:fill="F3F4F6"/>
        </w:rPr>
        <w:t>michael.musto@mahouse.gov</w:t>
      </w:r>
    </w:p>
    <w:p w14:paraId="5767F274" w14:textId="77777777" w:rsidR="007C66D8" w:rsidRPr="009714A7" w:rsidRDefault="007C66D8" w:rsidP="007C66D8">
      <w:pPr>
        <w:pStyle w:val="NoSpacing"/>
        <w:ind w:left="0"/>
        <w:rPr>
          <w:rFonts w:cs="Times New Roman"/>
        </w:rPr>
      </w:pPr>
      <w:r w:rsidRPr="009714A7">
        <w:rPr>
          <w:rFonts w:cs="Times New Roman"/>
        </w:rPr>
        <w:t>The Honorable James Eldridge</w:t>
      </w:r>
    </w:p>
    <w:p w14:paraId="49CD2634" w14:textId="77777777" w:rsidR="007C66D8" w:rsidRPr="009714A7" w:rsidRDefault="007C66D8" w:rsidP="007C66D8">
      <w:pPr>
        <w:pStyle w:val="NoSpacing"/>
        <w:ind w:left="0"/>
        <w:rPr>
          <w:rFonts w:cs="Times New Roman"/>
        </w:rPr>
      </w:pPr>
      <w:r w:rsidRPr="009714A7">
        <w:rPr>
          <w:rFonts w:cs="Times New Roman"/>
        </w:rPr>
        <w:t xml:space="preserve">Chair, Joint Committee on Judiciary </w:t>
      </w:r>
    </w:p>
    <w:p w14:paraId="5E3F7F77" w14:textId="77777777" w:rsidR="007C66D8" w:rsidRPr="009714A7" w:rsidRDefault="007C66D8" w:rsidP="007C66D8">
      <w:pPr>
        <w:pStyle w:val="NoSpacing"/>
        <w:ind w:left="0"/>
        <w:rPr>
          <w:rFonts w:cs="Times New Roman"/>
        </w:rPr>
      </w:pPr>
      <w:r w:rsidRPr="009714A7">
        <w:rPr>
          <w:rFonts w:cs="Times New Roman"/>
        </w:rPr>
        <w:t>24 Beacon Street, Room 511-C</w:t>
      </w:r>
    </w:p>
    <w:p w14:paraId="4509EB9F" w14:textId="77777777" w:rsidR="007C66D8" w:rsidRPr="009714A7" w:rsidRDefault="007C66D8" w:rsidP="007C66D8">
      <w:pPr>
        <w:pStyle w:val="NoSpacing"/>
        <w:ind w:left="0"/>
        <w:rPr>
          <w:rFonts w:cs="Times New Roman"/>
        </w:rPr>
      </w:pPr>
      <w:r w:rsidRPr="009714A7">
        <w:rPr>
          <w:rFonts w:cs="Times New Roman"/>
        </w:rPr>
        <w:t xml:space="preserve">Boston, MA 02133 </w:t>
      </w:r>
    </w:p>
    <w:p w14:paraId="28A1021D" w14:textId="77777777" w:rsidR="007C66D8" w:rsidRDefault="007C66D8" w:rsidP="007C66D8">
      <w:pPr>
        <w:spacing w:before="252"/>
        <w:ind w:left="1080" w:right="216"/>
        <w:rPr>
          <w:rFonts w:ascii="Times New Roman" w:hAnsi="Times New Roman"/>
          <w:b/>
          <w:color w:val="000000"/>
          <w:spacing w:val="-5"/>
          <w:w w:val="105"/>
        </w:rPr>
      </w:pPr>
      <w:r>
        <w:rPr>
          <w:rFonts w:ascii="Times New Roman" w:hAnsi="Times New Roman"/>
          <w:b/>
          <w:color w:val="000000"/>
          <w:spacing w:val="-5"/>
          <w:w w:val="105"/>
        </w:rPr>
        <w:t>Re: OPPOSITION - H. 1694/S. 980 An Act to Provide Critical Community Health Services (involuntary outpatient commitment)</w:t>
      </w:r>
    </w:p>
    <w:p w14:paraId="2BED0C8A" w14:textId="77777777" w:rsidR="00814229" w:rsidRDefault="00814229" w:rsidP="007C66D8">
      <w:pPr>
        <w:rPr>
          <w:rFonts w:ascii="Times New Roman" w:hAnsi="Times New Roman" w:cs="Times New Roman"/>
        </w:rPr>
      </w:pPr>
    </w:p>
    <w:p w14:paraId="43DAD3B9" w14:textId="0D19A574" w:rsidR="007C66D8" w:rsidRPr="009714A7" w:rsidRDefault="007C66D8" w:rsidP="007C66D8">
      <w:pPr>
        <w:rPr>
          <w:rFonts w:ascii="Times New Roman" w:hAnsi="Times New Roman" w:cs="Times New Roman"/>
        </w:rPr>
      </w:pPr>
      <w:r w:rsidRPr="009714A7">
        <w:rPr>
          <w:rFonts w:ascii="Times New Roman" w:hAnsi="Times New Roman" w:cs="Times New Roman"/>
        </w:rPr>
        <w:t>Dear Chair Day, Chair Eldridge, and Members of the Joint Committee on the Judiciary:</w:t>
      </w:r>
    </w:p>
    <w:p w14:paraId="3CF93B18" w14:textId="77777777" w:rsidR="007C66D8" w:rsidRDefault="007C66D8" w:rsidP="007C66D8">
      <w:pPr>
        <w:spacing w:before="288"/>
        <w:rPr>
          <w:rFonts w:ascii="Times New Roman" w:hAnsi="Times New Roman"/>
          <w:color w:val="000000"/>
          <w:spacing w:val="-3"/>
          <w:w w:val="105"/>
        </w:rPr>
      </w:pPr>
      <w:r>
        <w:rPr>
          <w:rFonts w:ascii="Times New Roman" w:hAnsi="Times New Roman"/>
          <w:color w:val="000000"/>
          <w:spacing w:val="-3"/>
          <w:w w:val="105"/>
        </w:rPr>
        <w:t xml:space="preserve">We write on behalf of the Center for Public Representation to express our opposition to House </w:t>
      </w:r>
      <w:r>
        <w:rPr>
          <w:rFonts w:ascii="Times New Roman" w:hAnsi="Times New Roman"/>
          <w:color w:val="000000"/>
          <w:spacing w:val="-4"/>
          <w:w w:val="105"/>
        </w:rPr>
        <w:t xml:space="preserve">Bill 1694, Senate Bill 980, “An Act to Provide Critical </w:t>
      </w:r>
      <w:r>
        <w:rPr>
          <w:rFonts w:ascii="Times New Roman" w:hAnsi="Times New Roman"/>
          <w:color w:val="000000"/>
          <w:spacing w:val="-1"/>
          <w:w w:val="105"/>
        </w:rPr>
        <w:t xml:space="preserve">Community Services.”  This bill would establish a system of involuntary mental health </w:t>
      </w:r>
      <w:r>
        <w:rPr>
          <w:rFonts w:ascii="Times New Roman" w:hAnsi="Times New Roman"/>
          <w:color w:val="000000"/>
          <w:spacing w:val="-2"/>
          <w:w w:val="105"/>
        </w:rPr>
        <w:t xml:space="preserve">commitment in the community.  Outpatient commitment schemes like the one proposed by H. </w:t>
      </w:r>
      <w:r>
        <w:rPr>
          <w:rFonts w:ascii="Times New Roman" w:hAnsi="Times New Roman"/>
          <w:color w:val="000000"/>
          <w:spacing w:val="-5"/>
          <w:w w:val="105"/>
        </w:rPr>
        <w:t xml:space="preserve">1694/S. 980 may be well-intentioned but are fundamentally flawed.  We recognize the underlying issues that the Act is designed to </w:t>
      </w:r>
      <w:proofErr w:type="gramStart"/>
      <w:r>
        <w:rPr>
          <w:rFonts w:ascii="Times New Roman" w:hAnsi="Times New Roman"/>
          <w:color w:val="000000"/>
          <w:spacing w:val="-5"/>
          <w:w w:val="105"/>
        </w:rPr>
        <w:t>address, but</w:t>
      </w:r>
      <w:proofErr w:type="gramEnd"/>
      <w:r>
        <w:rPr>
          <w:rFonts w:ascii="Times New Roman" w:hAnsi="Times New Roman"/>
          <w:color w:val="000000"/>
          <w:spacing w:val="-5"/>
          <w:w w:val="105"/>
        </w:rPr>
        <w:t xml:space="preserve"> believe that a more effective solution would be to develop </w:t>
      </w:r>
      <w:r>
        <w:rPr>
          <w:rFonts w:ascii="Times New Roman" w:hAnsi="Times New Roman"/>
          <w:color w:val="000000"/>
          <w:spacing w:val="-4"/>
          <w:w w:val="105"/>
        </w:rPr>
        <w:t>and fund an array of high quality, voluntary community mental health services and supports.</w:t>
      </w:r>
    </w:p>
    <w:p w14:paraId="5E6E124A" w14:textId="77777777" w:rsidR="00814229" w:rsidRDefault="00814229" w:rsidP="007C66D8">
      <w:pPr>
        <w:rPr>
          <w:rFonts w:ascii="Times New Roman" w:hAnsi="Times New Roman"/>
          <w:color w:val="000000"/>
          <w:spacing w:val="-9"/>
          <w:w w:val="105"/>
        </w:rPr>
      </w:pPr>
    </w:p>
    <w:p w14:paraId="405CEE39" w14:textId="4006C2DB" w:rsidR="007C66D8" w:rsidRDefault="007C66D8" w:rsidP="007C66D8">
      <w:pPr>
        <w:rPr>
          <w:rFonts w:ascii="Times New Roman" w:hAnsi="Times New Roman" w:cs="Times New Roman"/>
          <w:color w:val="000000"/>
          <w:spacing w:val="-3"/>
          <w:w w:val="105"/>
        </w:rPr>
      </w:pPr>
      <w:r>
        <w:rPr>
          <w:rFonts w:ascii="Times New Roman" w:hAnsi="Times New Roman"/>
          <w:color w:val="000000"/>
          <w:spacing w:val="-9"/>
          <w:w w:val="105"/>
        </w:rPr>
        <w:t xml:space="preserve">A detailed analysis of the issues, and the reasons we oppose this bill, is set forth in the paper we jointly submitted with other </w:t>
      </w:r>
      <w:r>
        <w:rPr>
          <w:rFonts w:ascii="Times New Roman" w:hAnsi="Times New Roman"/>
          <w:color w:val="000000"/>
          <w:spacing w:val="-6"/>
          <w:w w:val="105"/>
        </w:rPr>
        <w:t xml:space="preserve">advocacy organizations, </w:t>
      </w:r>
      <w:r>
        <w:rPr>
          <w:rFonts w:ascii="Times New Roman" w:hAnsi="Times New Roman"/>
          <w:i/>
          <w:color w:val="000000"/>
          <w:spacing w:val="-6"/>
          <w:w w:val="105"/>
        </w:rPr>
        <w:t>Involuntary Outpatient Commitment: A Legal and Policy Analysis</w:t>
      </w:r>
      <w:r>
        <w:rPr>
          <w:rFonts w:ascii="Times New Roman" w:hAnsi="Times New Roman"/>
          <w:color w:val="000000"/>
          <w:spacing w:val="-6"/>
          <w:w w:val="105"/>
        </w:rPr>
        <w:t xml:space="preserve"> (June </w:t>
      </w:r>
      <w:r>
        <w:rPr>
          <w:rFonts w:ascii="Times New Roman" w:hAnsi="Times New Roman"/>
          <w:color w:val="000000"/>
          <w:spacing w:val="-4"/>
          <w:w w:val="105"/>
        </w:rPr>
        <w:t>2023).  In su</w:t>
      </w:r>
      <w:r w:rsidRPr="00AE15F9">
        <w:rPr>
          <w:rFonts w:ascii="Times New Roman" w:hAnsi="Times New Roman" w:cs="Times New Roman"/>
          <w:color w:val="000000"/>
          <w:spacing w:val="-4"/>
          <w:w w:val="105"/>
        </w:rPr>
        <w:t>mmary, w</w:t>
      </w:r>
      <w:r w:rsidRPr="00AE15F9">
        <w:rPr>
          <w:rFonts w:ascii="Times New Roman" w:hAnsi="Times New Roman" w:cs="Times New Roman"/>
          <w:color w:val="000000"/>
          <w:spacing w:val="-3"/>
          <w:w w:val="105"/>
        </w:rPr>
        <w:t>e oppose H. 1694/S. 980 because:</w:t>
      </w:r>
    </w:p>
    <w:p w14:paraId="2FD032E6" w14:textId="77777777" w:rsidR="00814229" w:rsidRDefault="00814229" w:rsidP="007C66D8">
      <w:pPr>
        <w:rPr>
          <w:rFonts w:ascii="Times New Roman" w:hAnsi="Times New Roman" w:cs="Times New Roman"/>
          <w:color w:val="000000"/>
          <w:spacing w:val="-3"/>
          <w:w w:val="105"/>
        </w:rPr>
      </w:pPr>
    </w:p>
    <w:p w14:paraId="482BC6C4" w14:textId="77777777" w:rsidR="007C66D8" w:rsidRPr="007B3C4B" w:rsidRDefault="007C66D8" w:rsidP="007C66D8">
      <w:pPr>
        <w:pStyle w:val="ListParagraph"/>
        <w:numPr>
          <w:ilvl w:val="0"/>
          <w:numId w:val="3"/>
        </w:numPr>
        <w:tabs>
          <w:tab w:val="left" w:pos="990"/>
        </w:tabs>
        <w:rPr>
          <w:rFonts w:cs="Times New Roman"/>
          <w:color w:val="000000"/>
          <w:spacing w:val="8"/>
          <w:w w:val="105"/>
          <w:szCs w:val="24"/>
        </w:rPr>
      </w:pPr>
      <w:r w:rsidRPr="007B3C4B">
        <w:rPr>
          <w:rFonts w:cs="Times New Roman"/>
          <w:color w:val="000000"/>
          <w:spacing w:val="10"/>
          <w:w w:val="105"/>
          <w:szCs w:val="24"/>
        </w:rPr>
        <w:t xml:space="preserve">Outpatient commitment is a </w:t>
      </w:r>
      <w:r w:rsidRPr="007B3C4B">
        <w:rPr>
          <w:rFonts w:cs="Times New Roman"/>
          <w:b/>
          <w:color w:val="000000"/>
          <w:spacing w:val="10"/>
          <w:w w:val="105"/>
          <w:szCs w:val="24"/>
        </w:rPr>
        <w:t>very costly</w:t>
      </w:r>
      <w:r w:rsidRPr="007B3C4B">
        <w:rPr>
          <w:rFonts w:cs="Times New Roman"/>
          <w:color w:val="000000"/>
          <w:spacing w:val="10"/>
          <w:w w:val="105"/>
          <w:szCs w:val="24"/>
        </w:rPr>
        <w:t xml:space="preserve"> program of court ordered treatment that is </w:t>
      </w:r>
      <w:r w:rsidRPr="007B3C4B">
        <w:rPr>
          <w:rFonts w:cs="Times New Roman"/>
          <w:b/>
          <w:bCs/>
          <w:color w:val="000000"/>
          <w:spacing w:val="10"/>
          <w:w w:val="105"/>
          <w:szCs w:val="24"/>
        </w:rPr>
        <w:t>not effective.</w:t>
      </w:r>
    </w:p>
    <w:p w14:paraId="527520AC" w14:textId="77777777" w:rsidR="007C66D8" w:rsidRPr="007B3C4B" w:rsidRDefault="007C66D8" w:rsidP="007C66D8">
      <w:pPr>
        <w:pStyle w:val="ListParagraph"/>
        <w:tabs>
          <w:tab w:val="left" w:pos="990"/>
        </w:tabs>
        <w:rPr>
          <w:rFonts w:cs="Times New Roman"/>
          <w:color w:val="000000"/>
          <w:spacing w:val="8"/>
          <w:w w:val="105"/>
          <w:szCs w:val="24"/>
        </w:rPr>
      </w:pPr>
    </w:p>
    <w:p w14:paraId="72734DA8" w14:textId="77777777" w:rsidR="007C66D8" w:rsidRPr="003778B7" w:rsidRDefault="007C66D8" w:rsidP="007C66D8">
      <w:pPr>
        <w:pStyle w:val="ListParagraph"/>
        <w:numPr>
          <w:ilvl w:val="0"/>
          <w:numId w:val="3"/>
        </w:numPr>
        <w:tabs>
          <w:tab w:val="left" w:pos="990"/>
        </w:tabs>
        <w:rPr>
          <w:rFonts w:cs="Times New Roman"/>
          <w:color w:val="000000"/>
          <w:spacing w:val="-7"/>
          <w:w w:val="105"/>
          <w:szCs w:val="24"/>
        </w:rPr>
      </w:pPr>
      <w:r w:rsidRPr="007B3C4B">
        <w:rPr>
          <w:rFonts w:cs="Times New Roman"/>
          <w:color w:val="000000"/>
          <w:spacing w:val="8"/>
          <w:w w:val="105"/>
          <w:szCs w:val="24"/>
        </w:rPr>
        <w:t xml:space="preserve">Outpatient commitment </w:t>
      </w:r>
      <w:r w:rsidRPr="007B3C4B">
        <w:rPr>
          <w:rFonts w:cs="Times New Roman"/>
          <w:b/>
          <w:bCs/>
          <w:color w:val="000000"/>
          <w:spacing w:val="8"/>
          <w:w w:val="105"/>
          <w:szCs w:val="24"/>
        </w:rPr>
        <w:t>requires courts to commandeer mental health professionals</w:t>
      </w:r>
      <w:r w:rsidRPr="007B3C4B">
        <w:rPr>
          <w:rFonts w:cs="Times New Roman"/>
          <w:color w:val="000000"/>
          <w:spacing w:val="8"/>
          <w:w w:val="105"/>
          <w:szCs w:val="24"/>
        </w:rPr>
        <w:t xml:space="preserve"> and non-profit agencies and require them to provide, fund, monitor, and enforce a program of involuntary treatment, and then compel the individual, family, or Commonwealth to pay the cost of potentially unlimited treatment.</w:t>
      </w:r>
    </w:p>
    <w:p w14:paraId="4C772ACE" w14:textId="77777777" w:rsidR="007C66D8" w:rsidRPr="007B3C4B" w:rsidRDefault="007C66D8" w:rsidP="007C66D8">
      <w:pPr>
        <w:pStyle w:val="ListParagraph"/>
        <w:tabs>
          <w:tab w:val="left" w:pos="990"/>
        </w:tabs>
        <w:rPr>
          <w:rFonts w:cs="Times New Roman"/>
          <w:color w:val="000000"/>
          <w:spacing w:val="-7"/>
          <w:w w:val="105"/>
          <w:szCs w:val="24"/>
        </w:rPr>
      </w:pPr>
    </w:p>
    <w:p w14:paraId="12B1F595" w14:textId="77777777" w:rsidR="007C66D8" w:rsidRPr="007B3C4B" w:rsidRDefault="007C66D8" w:rsidP="007C66D8">
      <w:pPr>
        <w:pStyle w:val="ListParagraph"/>
        <w:numPr>
          <w:ilvl w:val="0"/>
          <w:numId w:val="3"/>
        </w:numPr>
        <w:tabs>
          <w:tab w:val="left" w:pos="990"/>
        </w:tabs>
        <w:ind w:right="360"/>
        <w:rPr>
          <w:rFonts w:cs="Times New Roman"/>
          <w:b/>
          <w:color w:val="000000"/>
          <w:spacing w:val="-7"/>
          <w:w w:val="105"/>
          <w:szCs w:val="24"/>
        </w:rPr>
      </w:pPr>
      <w:r w:rsidRPr="007B3C4B">
        <w:rPr>
          <w:rFonts w:cs="Times New Roman"/>
          <w:color w:val="000000"/>
          <w:spacing w:val="-4"/>
          <w:w w:val="105"/>
          <w:szCs w:val="24"/>
        </w:rPr>
        <w:t xml:space="preserve">Coercion in the mental health system through outpatient civil commitment </w:t>
      </w:r>
      <w:r w:rsidRPr="007B3C4B">
        <w:rPr>
          <w:rFonts w:cs="Times New Roman"/>
          <w:b/>
          <w:color w:val="000000"/>
          <w:spacing w:val="-4"/>
          <w:w w:val="105"/>
          <w:szCs w:val="24"/>
        </w:rPr>
        <w:t xml:space="preserve">undermines </w:t>
      </w:r>
      <w:r w:rsidRPr="007B3C4B">
        <w:rPr>
          <w:rFonts w:cs="Times New Roman"/>
          <w:b/>
          <w:color w:val="000000"/>
          <w:spacing w:val="-5"/>
          <w:w w:val="105"/>
          <w:szCs w:val="24"/>
        </w:rPr>
        <w:t>the therapeutic relationship</w:t>
      </w:r>
      <w:r w:rsidRPr="007B3C4B">
        <w:rPr>
          <w:rFonts w:cs="Times New Roman"/>
          <w:color w:val="000000"/>
          <w:spacing w:val="-5"/>
          <w:w w:val="105"/>
          <w:szCs w:val="24"/>
        </w:rPr>
        <w:t xml:space="preserve"> between client and treatment provider and </w:t>
      </w:r>
      <w:r w:rsidRPr="007B3C4B">
        <w:rPr>
          <w:rFonts w:cs="Times New Roman"/>
          <w:b/>
          <w:color w:val="000000"/>
          <w:spacing w:val="-5"/>
          <w:w w:val="105"/>
          <w:szCs w:val="24"/>
        </w:rPr>
        <w:t xml:space="preserve">often causes individuals to avoid treatment </w:t>
      </w:r>
      <w:r w:rsidRPr="007B3C4B">
        <w:rPr>
          <w:rFonts w:cs="Times New Roman"/>
          <w:color w:val="000000"/>
          <w:spacing w:val="-5"/>
          <w:w w:val="105"/>
          <w:szCs w:val="24"/>
        </w:rPr>
        <w:t>altogether.</w:t>
      </w:r>
      <w:r w:rsidRPr="007B3C4B">
        <w:rPr>
          <w:rStyle w:val="FootnoteReference"/>
          <w:rFonts w:cs="Times New Roman"/>
          <w:color w:val="000000"/>
          <w:spacing w:val="-5"/>
          <w:w w:val="105"/>
          <w:szCs w:val="24"/>
        </w:rPr>
        <w:footnoteReference w:id="2"/>
      </w:r>
    </w:p>
    <w:p w14:paraId="50271950" w14:textId="77777777" w:rsidR="007C66D8" w:rsidRPr="007B3C4B" w:rsidRDefault="007C66D8" w:rsidP="007C66D8">
      <w:pPr>
        <w:pStyle w:val="ListParagraph"/>
        <w:tabs>
          <w:tab w:val="left" w:pos="990"/>
        </w:tabs>
        <w:ind w:left="1080" w:right="216"/>
        <w:rPr>
          <w:rFonts w:cs="Times New Roman"/>
          <w:color w:val="000000"/>
          <w:spacing w:val="-4"/>
          <w:w w:val="105"/>
          <w:szCs w:val="24"/>
        </w:rPr>
      </w:pPr>
    </w:p>
    <w:p w14:paraId="0702F725" w14:textId="77777777" w:rsidR="007C66D8" w:rsidRPr="007B3C4B" w:rsidRDefault="007C66D8" w:rsidP="007C66D8">
      <w:pPr>
        <w:pStyle w:val="ListParagraph"/>
        <w:numPr>
          <w:ilvl w:val="0"/>
          <w:numId w:val="3"/>
        </w:numPr>
        <w:tabs>
          <w:tab w:val="left" w:pos="990"/>
        </w:tabs>
        <w:ind w:right="216"/>
        <w:rPr>
          <w:color w:val="000000"/>
          <w:spacing w:val="-4"/>
          <w:w w:val="105"/>
        </w:rPr>
      </w:pPr>
      <w:r w:rsidRPr="007B3C4B">
        <w:rPr>
          <w:rFonts w:cs="Times New Roman"/>
          <w:b/>
          <w:color w:val="000000"/>
          <w:spacing w:val="-7"/>
          <w:w w:val="105"/>
          <w:szCs w:val="24"/>
        </w:rPr>
        <w:lastRenderedPageBreak/>
        <w:t>Limited mental health dollars</w:t>
      </w:r>
      <w:r w:rsidRPr="007B3C4B">
        <w:rPr>
          <w:rFonts w:cs="Times New Roman"/>
          <w:color w:val="000000"/>
          <w:spacing w:val="-7"/>
          <w:w w:val="105"/>
          <w:szCs w:val="24"/>
        </w:rPr>
        <w:t xml:space="preserve"> are better spent on creating a robust system of </w:t>
      </w:r>
      <w:r w:rsidRPr="007B3C4B">
        <w:rPr>
          <w:rFonts w:cs="Times New Roman"/>
          <w:b/>
          <w:color w:val="000000"/>
          <w:spacing w:val="-7"/>
          <w:w w:val="105"/>
          <w:szCs w:val="24"/>
        </w:rPr>
        <w:t xml:space="preserve">voluntary </w:t>
      </w:r>
      <w:r w:rsidRPr="007B3C4B">
        <w:rPr>
          <w:rFonts w:cs="Times New Roman"/>
          <w:b/>
          <w:color w:val="000000"/>
          <w:spacing w:val="-4"/>
          <w:w w:val="105"/>
          <w:szCs w:val="24"/>
        </w:rPr>
        <w:t>services</w:t>
      </w:r>
      <w:r w:rsidRPr="007B3C4B">
        <w:rPr>
          <w:rFonts w:cs="Times New Roman"/>
          <w:color w:val="000000"/>
          <w:spacing w:val="-4"/>
          <w:w w:val="105"/>
          <w:szCs w:val="24"/>
        </w:rPr>
        <w:t xml:space="preserve"> in the community, which are severely lacking.</w:t>
      </w:r>
    </w:p>
    <w:p w14:paraId="17CFFB32" w14:textId="77777777" w:rsidR="007C66D8" w:rsidRDefault="007C66D8" w:rsidP="007C66D8">
      <w:pPr>
        <w:spacing w:before="144"/>
        <w:ind w:left="216" w:right="360"/>
        <w:rPr>
          <w:rFonts w:ascii="Times New Roman" w:hAnsi="Times New Roman"/>
          <w:color w:val="000000"/>
          <w:spacing w:val="-5"/>
          <w:w w:val="105"/>
        </w:rPr>
      </w:pPr>
      <w:r>
        <w:rPr>
          <w:rFonts w:ascii="Times New Roman" w:hAnsi="Times New Roman"/>
          <w:color w:val="000000"/>
          <w:spacing w:val="-5"/>
          <w:w w:val="105"/>
        </w:rPr>
        <w:t xml:space="preserve">We write to articulate some additional reasons that Massachusetts should not establish a system </w:t>
      </w:r>
      <w:r>
        <w:rPr>
          <w:rFonts w:ascii="Times New Roman" w:hAnsi="Times New Roman"/>
          <w:color w:val="000000"/>
          <w:spacing w:val="-4"/>
          <w:w w:val="105"/>
        </w:rPr>
        <w:t>of outpatient commitment, as set forth in H. 1694/S. 980:</w:t>
      </w:r>
    </w:p>
    <w:p w14:paraId="20E45BD9" w14:textId="77777777" w:rsidR="007C66D8" w:rsidRDefault="007C66D8" w:rsidP="007C66D8">
      <w:pPr>
        <w:numPr>
          <w:ilvl w:val="0"/>
          <w:numId w:val="1"/>
        </w:numPr>
        <w:tabs>
          <w:tab w:val="clear" w:pos="360"/>
          <w:tab w:val="decimal" w:pos="1008"/>
        </w:tabs>
        <w:spacing w:before="216"/>
        <w:ind w:left="1008" w:right="576" w:hanging="360"/>
        <w:rPr>
          <w:rFonts w:ascii="Times New Roman" w:hAnsi="Times New Roman"/>
          <w:b/>
          <w:color w:val="000000"/>
          <w:spacing w:val="-8"/>
          <w:w w:val="105"/>
        </w:rPr>
      </w:pPr>
      <w:r>
        <w:rPr>
          <w:rFonts w:ascii="Times New Roman" w:hAnsi="Times New Roman"/>
          <w:b/>
          <w:color w:val="000000"/>
          <w:spacing w:val="-8"/>
          <w:w w:val="105"/>
        </w:rPr>
        <w:t xml:space="preserve">The bill would impose a substantial programmatic, personnel, and financial burden on the courts </w:t>
      </w:r>
      <w:r>
        <w:rPr>
          <w:rFonts w:ascii="Times New Roman" w:hAnsi="Times New Roman"/>
          <w:b/>
          <w:color w:val="000000"/>
          <w:spacing w:val="-4"/>
          <w:w w:val="105"/>
        </w:rPr>
        <w:t>and the mental health system.</w:t>
      </w:r>
    </w:p>
    <w:p w14:paraId="73A44D86" w14:textId="77777777" w:rsidR="007C66D8" w:rsidRDefault="007C66D8" w:rsidP="007C66D8">
      <w:pPr>
        <w:spacing w:before="180"/>
        <w:ind w:left="216" w:right="216"/>
        <w:rPr>
          <w:rFonts w:ascii="Times New Roman" w:hAnsi="Times New Roman"/>
          <w:color w:val="000000"/>
          <w:spacing w:val="-2"/>
          <w:w w:val="105"/>
        </w:rPr>
      </w:pPr>
      <w:r>
        <w:rPr>
          <w:rFonts w:ascii="Times New Roman" w:hAnsi="Times New Roman"/>
          <w:color w:val="000000"/>
          <w:spacing w:val="-2"/>
          <w:w w:val="105"/>
        </w:rPr>
        <w:t xml:space="preserve">First, by some estimates, outpatient commitment could cost as much as $30,000 per person, </w:t>
      </w:r>
      <w:r>
        <w:rPr>
          <w:rFonts w:ascii="Times New Roman" w:hAnsi="Times New Roman"/>
          <w:color w:val="000000"/>
          <w:spacing w:val="-8"/>
          <w:w w:val="105"/>
        </w:rPr>
        <w:t xml:space="preserve">given that the typical needs of individuals include clinical treatment, intensive case management, </w:t>
      </w:r>
      <w:r>
        <w:rPr>
          <w:rFonts w:ascii="Times New Roman" w:hAnsi="Times New Roman"/>
          <w:color w:val="000000"/>
          <w:spacing w:val="-3"/>
          <w:w w:val="105"/>
        </w:rPr>
        <w:t>housing, medication, and therapy, in addition to the cost to the judicial system.</w:t>
      </w:r>
      <w:r>
        <w:rPr>
          <w:rFonts w:ascii="Times New Roman" w:hAnsi="Times New Roman"/>
          <w:color w:val="000000"/>
          <w:spacing w:val="-10"/>
          <w:w w:val="110"/>
          <w:vertAlign w:val="superscript"/>
        </w:rPr>
        <w:t>2</w:t>
      </w:r>
      <w:r>
        <w:rPr>
          <w:rFonts w:ascii="Times New Roman" w:hAnsi="Times New Roman"/>
          <w:color w:val="000000"/>
          <w:spacing w:val="-3"/>
          <w:w w:val="105"/>
        </w:rPr>
        <w:t xml:space="preserve">  By this estimate </w:t>
      </w:r>
      <w:proofErr w:type="spellStart"/>
      <w:r>
        <w:rPr>
          <w:rFonts w:ascii="Times New Roman" w:hAnsi="Times New Roman"/>
          <w:color w:val="000000"/>
          <w:spacing w:val="-6"/>
          <w:w w:val="105"/>
        </w:rPr>
        <w:t>if</w:t>
      </w:r>
      <w:proofErr w:type="spellEnd"/>
      <w:r>
        <w:rPr>
          <w:rFonts w:ascii="Times New Roman" w:hAnsi="Times New Roman"/>
          <w:color w:val="000000"/>
          <w:spacing w:val="-6"/>
          <w:w w:val="105"/>
        </w:rPr>
        <w:t xml:space="preserve"> 1,000 people were subjected to outpatient commitment in Massachusetts, the costs could well </w:t>
      </w:r>
      <w:r>
        <w:rPr>
          <w:rFonts w:ascii="Times New Roman" w:hAnsi="Times New Roman"/>
          <w:color w:val="000000"/>
          <w:spacing w:val="-8"/>
          <w:w w:val="105"/>
        </w:rPr>
        <w:t xml:space="preserve">exceed $30 million dollars.  Massachusetts is better served investing in more effective voluntary </w:t>
      </w:r>
      <w:r>
        <w:rPr>
          <w:rFonts w:ascii="Times New Roman" w:hAnsi="Times New Roman"/>
          <w:color w:val="000000"/>
          <w:spacing w:val="-10"/>
          <w:w w:val="105"/>
        </w:rPr>
        <w:t>services.</w:t>
      </w:r>
    </w:p>
    <w:p w14:paraId="013F08A4" w14:textId="77777777" w:rsidR="007C66D8" w:rsidRDefault="007C66D8" w:rsidP="007C66D8">
      <w:pPr>
        <w:spacing w:before="216"/>
        <w:ind w:left="216" w:right="360"/>
        <w:rPr>
          <w:rFonts w:ascii="Times New Roman" w:hAnsi="Times New Roman"/>
          <w:color w:val="000000"/>
          <w:spacing w:val="-5"/>
          <w:w w:val="105"/>
        </w:rPr>
      </w:pPr>
      <w:r>
        <w:rPr>
          <w:rFonts w:ascii="Times New Roman" w:hAnsi="Times New Roman"/>
          <w:color w:val="000000"/>
          <w:spacing w:val="-5"/>
          <w:w w:val="105"/>
        </w:rPr>
        <w:t xml:space="preserve">Further, the bill would strain already overburdened courts by requiring that they oversee all aspects of the court ordered treatment plans, including modifying and enforcing the plans.  The court would have to hold an evidentiary hearing </w:t>
      </w:r>
      <w:r>
        <w:rPr>
          <w:rFonts w:ascii="Times New Roman" w:hAnsi="Times New Roman"/>
          <w:i/>
          <w:color w:val="000000"/>
          <w:spacing w:val="-5"/>
          <w:w w:val="105"/>
        </w:rPr>
        <w:t>each time</w:t>
      </w:r>
      <w:r>
        <w:rPr>
          <w:rFonts w:ascii="Times New Roman" w:hAnsi="Times New Roman"/>
          <w:color w:val="000000"/>
          <w:spacing w:val="-5"/>
          <w:w w:val="105"/>
        </w:rPr>
        <w:t xml:space="preserve"> there was a proposed change to a </w:t>
      </w:r>
      <w:r>
        <w:rPr>
          <w:rFonts w:ascii="Times New Roman" w:hAnsi="Times New Roman"/>
          <w:color w:val="000000"/>
          <w:spacing w:val="-9"/>
          <w:w w:val="105"/>
        </w:rPr>
        <w:t xml:space="preserve">treatment plan, a change to an individual’s condition, an issue with enforcement, or a motion to </w:t>
      </w:r>
      <w:r>
        <w:rPr>
          <w:rFonts w:ascii="Times New Roman" w:hAnsi="Times New Roman"/>
          <w:color w:val="000000"/>
          <w:spacing w:val="-5"/>
          <w:w w:val="105"/>
        </w:rPr>
        <w:t xml:space="preserve">terminate the order of commitment.  This would place a substantial strain on the judicial system </w:t>
      </w:r>
      <w:r>
        <w:rPr>
          <w:rFonts w:ascii="Times New Roman" w:hAnsi="Times New Roman"/>
          <w:color w:val="000000"/>
          <w:spacing w:val="-6"/>
          <w:w w:val="105"/>
        </w:rPr>
        <w:t>in Massachusetts.</w:t>
      </w:r>
    </w:p>
    <w:p w14:paraId="6A3B31E6" w14:textId="77777777" w:rsidR="007C66D8" w:rsidRDefault="007C66D8" w:rsidP="007C66D8">
      <w:pPr>
        <w:numPr>
          <w:ilvl w:val="0"/>
          <w:numId w:val="1"/>
        </w:numPr>
        <w:tabs>
          <w:tab w:val="clear" w:pos="360"/>
          <w:tab w:val="decimal" w:pos="1008"/>
        </w:tabs>
        <w:spacing w:before="252"/>
        <w:ind w:left="1008" w:right="1008" w:hanging="360"/>
        <w:rPr>
          <w:rFonts w:ascii="Times New Roman" w:hAnsi="Times New Roman"/>
          <w:b/>
          <w:color w:val="000000"/>
          <w:spacing w:val="-10"/>
          <w:w w:val="105"/>
        </w:rPr>
      </w:pPr>
      <w:r>
        <w:rPr>
          <w:rFonts w:ascii="Times New Roman" w:hAnsi="Times New Roman"/>
          <w:b/>
          <w:color w:val="000000"/>
          <w:spacing w:val="-10"/>
          <w:w w:val="105"/>
        </w:rPr>
        <w:t xml:space="preserve">Research shows that courts disproportionally impose involuntary outpatient </w:t>
      </w:r>
      <w:r>
        <w:rPr>
          <w:rFonts w:ascii="Times New Roman" w:hAnsi="Times New Roman"/>
          <w:b/>
          <w:color w:val="000000"/>
          <w:spacing w:val="-4"/>
          <w:w w:val="105"/>
        </w:rPr>
        <w:t>commitment on people of color.</w:t>
      </w:r>
    </w:p>
    <w:p w14:paraId="0CED77CD" w14:textId="77777777" w:rsidR="00814229" w:rsidRDefault="00814229" w:rsidP="007C66D8">
      <w:pPr>
        <w:ind w:left="270"/>
        <w:rPr>
          <w:rFonts w:ascii="Times New Roman" w:hAnsi="Times New Roman" w:cs="Times New Roman"/>
          <w:spacing w:val="-9"/>
          <w:w w:val="105"/>
        </w:rPr>
      </w:pPr>
    </w:p>
    <w:p w14:paraId="7BF638D7" w14:textId="613D6F8E" w:rsidR="007C66D8" w:rsidRDefault="007C66D8" w:rsidP="007C66D8">
      <w:pPr>
        <w:ind w:left="270"/>
        <w:rPr>
          <w:rFonts w:ascii="Times New Roman" w:hAnsi="Times New Roman"/>
          <w:color w:val="000000"/>
          <w:spacing w:val="-8"/>
          <w:w w:val="105"/>
        </w:rPr>
      </w:pPr>
      <w:r w:rsidRPr="00B47C07">
        <w:rPr>
          <w:rFonts w:ascii="Times New Roman" w:hAnsi="Times New Roman" w:cs="Times New Roman"/>
          <w:spacing w:val="-9"/>
          <w:w w:val="105"/>
        </w:rPr>
        <w:t xml:space="preserve">Research into the involuntary outpatient commitment law in New York (commonly referred to as </w:t>
      </w:r>
      <w:r w:rsidRPr="00B47C07">
        <w:rPr>
          <w:rFonts w:ascii="Times New Roman" w:hAnsi="Times New Roman" w:cs="Times New Roman"/>
          <w:w w:val="105"/>
        </w:rPr>
        <w:t xml:space="preserve">“Kendra’s Law”) showed significant racial disparities in its implementation.  One study found that courts were five times as likely to impose outpatient commitment on African American </w:t>
      </w:r>
      <w:r w:rsidRPr="00B47C07">
        <w:rPr>
          <w:rFonts w:ascii="Times New Roman" w:hAnsi="Times New Roman" w:cs="Times New Roman"/>
          <w:spacing w:val="-5"/>
          <w:w w:val="105"/>
        </w:rPr>
        <w:t xml:space="preserve">people versus white people and two and a half times as likely to impose civil commitment on </w:t>
      </w:r>
      <w:r w:rsidRPr="00B47C07">
        <w:rPr>
          <w:rFonts w:ascii="Times New Roman" w:hAnsi="Times New Roman" w:cs="Times New Roman"/>
          <w:spacing w:val="-3"/>
          <w:w w:val="105"/>
        </w:rPr>
        <w:t>Hispanic people versus white people.</w:t>
      </w:r>
      <w:r w:rsidRPr="00B47C07">
        <w:rPr>
          <w:rFonts w:ascii="Times New Roman" w:hAnsi="Times New Roman" w:cs="Times New Roman"/>
          <w:spacing w:val="-3"/>
          <w:w w:val="105"/>
          <w:vertAlign w:val="superscript"/>
        </w:rPr>
        <w:t>3</w:t>
      </w:r>
      <w:r w:rsidRPr="00B47C07">
        <w:rPr>
          <w:rStyle w:val="FootnoteReference"/>
          <w:rFonts w:ascii="Times New Roman" w:hAnsi="Times New Roman" w:cs="Times New Roman"/>
          <w:color w:val="000000"/>
          <w:spacing w:val="-3"/>
          <w:w w:val="105"/>
        </w:rPr>
        <w:footnoteReference w:id="3"/>
      </w:r>
      <w:r w:rsidRPr="00B47C07">
        <w:rPr>
          <w:rFonts w:ascii="Times New Roman" w:hAnsi="Times New Roman" w:cs="Times New Roman"/>
          <w:spacing w:val="-3"/>
          <w:w w:val="105"/>
        </w:rPr>
        <w:t xml:space="preserve">  This is compounded by the fact that Black, Indigenous, </w:t>
      </w:r>
      <w:r w:rsidRPr="00B47C07">
        <w:rPr>
          <w:rFonts w:ascii="Times New Roman" w:hAnsi="Times New Roman" w:cs="Times New Roman"/>
          <w:spacing w:val="-4"/>
          <w:w w:val="105"/>
        </w:rPr>
        <w:t>and people of color community members are already disproportionately overrepresented within</w:t>
      </w:r>
      <w:r>
        <w:rPr>
          <w:rFonts w:ascii="Times New Roman" w:hAnsi="Times New Roman" w:cs="Times New Roman"/>
          <w:spacing w:val="-4"/>
          <w:w w:val="105"/>
        </w:rPr>
        <w:t xml:space="preserve"> </w:t>
      </w:r>
      <w:r>
        <w:rPr>
          <w:rFonts w:ascii="Times New Roman" w:hAnsi="Times New Roman"/>
          <w:color w:val="000000"/>
          <w:spacing w:val="-3"/>
          <w:w w:val="105"/>
        </w:rPr>
        <w:t>U.S. institutions such as mandated psychiatric services, jails, and prisons.  The pandemic has</w:t>
      </w:r>
      <w:r>
        <w:rPr>
          <w:rFonts w:ascii="Times New Roman" w:hAnsi="Times New Roman"/>
          <w:color w:val="000000"/>
          <w:spacing w:val="-8"/>
          <w:w w:val="105"/>
        </w:rPr>
        <w:t xml:space="preserve"> also put BIPOC community members at greater risk of experiencing a mental health crisis </w:t>
      </w:r>
      <w:r>
        <w:rPr>
          <w:rFonts w:ascii="Times New Roman" w:hAnsi="Times New Roman"/>
          <w:color w:val="000000"/>
          <w:spacing w:val="-5"/>
          <w:w w:val="105"/>
        </w:rPr>
        <w:t>precisely because of an inability to access needed medical care.</w:t>
      </w:r>
      <w:r>
        <w:rPr>
          <w:rFonts w:ascii="Times New Roman" w:hAnsi="Times New Roman"/>
          <w:color w:val="000000"/>
          <w:spacing w:val="-5"/>
          <w:w w:val="110"/>
          <w:vertAlign w:val="superscript"/>
        </w:rPr>
        <w:t>4</w:t>
      </w:r>
    </w:p>
    <w:p w14:paraId="2FEF982D" w14:textId="77777777" w:rsidR="007C66D8" w:rsidRDefault="007C66D8" w:rsidP="007C66D8">
      <w:pPr>
        <w:spacing w:before="216"/>
        <w:ind w:left="144" w:right="720"/>
        <w:rPr>
          <w:rFonts w:ascii="Times New Roman" w:hAnsi="Times New Roman"/>
          <w:color w:val="000000"/>
          <w:spacing w:val="-7"/>
          <w:w w:val="105"/>
        </w:rPr>
      </w:pPr>
      <w:r>
        <w:rPr>
          <w:rFonts w:ascii="Times New Roman" w:hAnsi="Times New Roman"/>
          <w:color w:val="000000"/>
          <w:spacing w:val="-7"/>
          <w:w w:val="105"/>
        </w:rPr>
        <w:t xml:space="preserve">Implementing an additional involuntary civil commitment system is likely to widen existing </w:t>
      </w:r>
      <w:r>
        <w:rPr>
          <w:rFonts w:ascii="Times New Roman" w:hAnsi="Times New Roman"/>
          <w:color w:val="000000"/>
          <w:spacing w:val="-5"/>
          <w:w w:val="105"/>
        </w:rPr>
        <w:t>racial disparities BIPOC communities experience when accessing mental health treatment.</w:t>
      </w:r>
      <w:r>
        <w:rPr>
          <w:rFonts w:ascii="Times New Roman" w:hAnsi="Times New Roman"/>
          <w:color w:val="000000"/>
          <w:spacing w:val="-5"/>
          <w:w w:val="110"/>
          <w:vertAlign w:val="superscript"/>
        </w:rPr>
        <w:t>5</w:t>
      </w:r>
    </w:p>
    <w:p w14:paraId="15ADCACB" w14:textId="77777777" w:rsidR="007C66D8" w:rsidRDefault="007C66D8" w:rsidP="007C66D8">
      <w:pPr>
        <w:numPr>
          <w:ilvl w:val="0"/>
          <w:numId w:val="2"/>
        </w:numPr>
        <w:tabs>
          <w:tab w:val="clear" w:pos="432"/>
          <w:tab w:val="decimal" w:pos="1008"/>
        </w:tabs>
        <w:spacing w:before="216"/>
        <w:ind w:left="1008" w:right="504" w:hanging="432"/>
        <w:rPr>
          <w:rFonts w:ascii="Times New Roman" w:hAnsi="Times New Roman"/>
          <w:b/>
          <w:color w:val="000000"/>
          <w:spacing w:val="-8"/>
          <w:w w:val="105"/>
        </w:rPr>
      </w:pPr>
      <w:r>
        <w:rPr>
          <w:rFonts w:ascii="Times New Roman" w:hAnsi="Times New Roman"/>
          <w:b/>
          <w:color w:val="000000"/>
          <w:spacing w:val="-8"/>
          <w:w w:val="105"/>
        </w:rPr>
        <w:lastRenderedPageBreak/>
        <w:t xml:space="preserve">The bill creates a scheme for outpatient </w:t>
      </w:r>
      <w:proofErr w:type="gramStart"/>
      <w:r>
        <w:rPr>
          <w:rFonts w:ascii="Times New Roman" w:hAnsi="Times New Roman"/>
          <w:b/>
          <w:color w:val="000000"/>
          <w:spacing w:val="-8"/>
          <w:w w:val="105"/>
        </w:rPr>
        <w:t>commitment, but</w:t>
      </w:r>
      <w:proofErr w:type="gramEnd"/>
      <w:r>
        <w:rPr>
          <w:rFonts w:ascii="Times New Roman" w:hAnsi="Times New Roman"/>
          <w:b/>
          <w:color w:val="000000"/>
          <w:spacing w:val="-8"/>
          <w:w w:val="105"/>
        </w:rPr>
        <w:t xml:space="preserve"> does not require or fund </w:t>
      </w:r>
      <w:r>
        <w:rPr>
          <w:rFonts w:ascii="Times New Roman" w:hAnsi="Times New Roman"/>
          <w:b/>
          <w:color w:val="000000"/>
          <w:spacing w:val="-9"/>
          <w:w w:val="105"/>
        </w:rPr>
        <w:t xml:space="preserve">the development of an array of community treatment options as a less restrictive </w:t>
      </w:r>
      <w:r>
        <w:rPr>
          <w:rFonts w:ascii="Times New Roman" w:hAnsi="Times New Roman"/>
          <w:b/>
          <w:color w:val="000000"/>
          <w:spacing w:val="-6"/>
          <w:w w:val="105"/>
        </w:rPr>
        <w:t>alternative.</w:t>
      </w:r>
    </w:p>
    <w:p w14:paraId="47499C6C" w14:textId="77777777" w:rsidR="007C66D8" w:rsidRDefault="007C66D8" w:rsidP="007C66D8">
      <w:pPr>
        <w:spacing w:before="252"/>
        <w:ind w:left="144" w:right="144"/>
        <w:rPr>
          <w:rFonts w:ascii="Times New Roman" w:hAnsi="Times New Roman"/>
          <w:color w:val="000000"/>
          <w:spacing w:val="-5"/>
          <w:w w:val="105"/>
        </w:rPr>
      </w:pPr>
      <w:r>
        <w:rPr>
          <w:rFonts w:ascii="Times New Roman" w:hAnsi="Times New Roman"/>
          <w:color w:val="000000"/>
          <w:spacing w:val="-4"/>
          <w:w w:val="105"/>
        </w:rPr>
        <w:t xml:space="preserve">Unless and until Massachusetts creates and adequately funds an array of community treatment </w:t>
      </w:r>
      <w:r>
        <w:rPr>
          <w:rFonts w:ascii="Times New Roman" w:hAnsi="Times New Roman"/>
          <w:color w:val="000000"/>
          <w:spacing w:val="-6"/>
          <w:w w:val="105"/>
        </w:rPr>
        <w:t xml:space="preserve">options, there will not be a range of appropriate, less restrictive services to include in any forced </w:t>
      </w:r>
      <w:r>
        <w:rPr>
          <w:rFonts w:ascii="Times New Roman" w:hAnsi="Times New Roman"/>
          <w:color w:val="000000"/>
          <w:spacing w:val="-2"/>
          <w:w w:val="105"/>
        </w:rPr>
        <w:t xml:space="preserve">treatment plan.  Without such available services, outpatient commitment is neither legal nor </w:t>
      </w:r>
      <w:r>
        <w:rPr>
          <w:rFonts w:ascii="Times New Roman" w:hAnsi="Times New Roman"/>
          <w:color w:val="000000"/>
          <w:spacing w:val="-3"/>
          <w:w w:val="105"/>
        </w:rPr>
        <w:t xml:space="preserve">reasonable.  Further, from a clinical or practical standpoint, it is not reasonable to conclude that it </w:t>
      </w:r>
      <w:r>
        <w:rPr>
          <w:rFonts w:ascii="Times New Roman" w:hAnsi="Times New Roman"/>
          <w:color w:val="000000"/>
          <w:spacing w:val="-6"/>
          <w:w w:val="105"/>
        </w:rPr>
        <w:t xml:space="preserve">is necessary to force people into treatment until we have offered people adequate treatment on a </w:t>
      </w:r>
      <w:r>
        <w:rPr>
          <w:rFonts w:ascii="Times New Roman" w:hAnsi="Times New Roman"/>
          <w:color w:val="000000"/>
          <w:spacing w:val="1"/>
          <w:w w:val="105"/>
        </w:rPr>
        <w:t xml:space="preserve">voluntary basis. In fact, the Commonwealth, led by former Secretary Sudders, has done a </w:t>
      </w:r>
      <w:r>
        <w:rPr>
          <w:rFonts w:ascii="Times New Roman" w:hAnsi="Times New Roman"/>
          <w:color w:val="000000"/>
          <w:w w:val="105"/>
        </w:rPr>
        <w:t xml:space="preserve">comprehensive analysis of the many gaps and disparities within the existing mental health </w:t>
      </w:r>
      <w:r>
        <w:rPr>
          <w:rFonts w:ascii="Times New Roman" w:hAnsi="Times New Roman"/>
          <w:color w:val="000000"/>
          <w:spacing w:val="-2"/>
          <w:w w:val="105"/>
        </w:rPr>
        <w:t>system, highlighting the significant deficiencies in the existing system.</w:t>
      </w:r>
      <w:r>
        <w:rPr>
          <w:rFonts w:ascii="Times New Roman" w:hAnsi="Times New Roman"/>
          <w:color w:val="000000"/>
          <w:spacing w:val="-2"/>
          <w:w w:val="110"/>
          <w:vertAlign w:val="superscript"/>
        </w:rPr>
        <w:t>6</w:t>
      </w:r>
      <w:r>
        <w:rPr>
          <w:rFonts w:ascii="Times New Roman" w:hAnsi="Times New Roman"/>
          <w:color w:val="000000"/>
          <w:spacing w:val="-2"/>
          <w:w w:val="105"/>
        </w:rPr>
        <w:t xml:space="preserve">  Significantly, her signature achievement, the Roadmap </w:t>
      </w:r>
      <w:r>
        <w:rPr>
          <w:rFonts w:ascii="Times New Roman" w:hAnsi="Times New Roman"/>
          <w:color w:val="000000"/>
          <w:spacing w:val="-3"/>
          <w:w w:val="105"/>
        </w:rPr>
        <w:t xml:space="preserve">for Behavioral Health Reform authored by Executive Office of Health and Human Services, </w:t>
      </w:r>
      <w:r w:rsidRPr="004459F7">
        <w:rPr>
          <w:rFonts w:ascii="Times New Roman" w:hAnsi="Times New Roman"/>
          <w:i/>
          <w:color w:val="000000"/>
          <w:spacing w:val="-2"/>
          <w:w w:val="105"/>
        </w:rPr>
        <w:t>does not</w:t>
      </w:r>
      <w:r>
        <w:rPr>
          <w:rFonts w:ascii="Times New Roman" w:hAnsi="Times New Roman"/>
          <w:color w:val="000000"/>
          <w:spacing w:val="-2"/>
          <w:w w:val="105"/>
        </w:rPr>
        <w:t xml:space="preserve"> include involuntary outpatient commitment as a solution to the needs of the Commonwealth and was developed with substantial community input from almost 700 </w:t>
      </w:r>
      <w:r>
        <w:rPr>
          <w:rFonts w:ascii="Times New Roman" w:hAnsi="Times New Roman"/>
          <w:color w:val="000000"/>
          <w:spacing w:val="-5"/>
          <w:w w:val="105"/>
        </w:rPr>
        <w:t>stakeholders, including families.</w:t>
      </w:r>
    </w:p>
    <w:p w14:paraId="6E02AA6E" w14:textId="77777777" w:rsidR="007C66D8" w:rsidRDefault="007C66D8" w:rsidP="007C66D8">
      <w:pPr>
        <w:spacing w:before="252"/>
        <w:ind w:left="144" w:right="144"/>
        <w:rPr>
          <w:rFonts w:ascii="Times New Roman" w:hAnsi="Times New Roman"/>
          <w:color w:val="000000"/>
          <w:spacing w:val="-4"/>
          <w:w w:val="105"/>
        </w:rPr>
      </w:pPr>
      <w:r>
        <w:rPr>
          <w:rFonts w:ascii="Times New Roman" w:hAnsi="Times New Roman"/>
          <w:color w:val="000000"/>
          <w:spacing w:val="-5"/>
          <w:w w:val="105"/>
        </w:rPr>
        <w:t xml:space="preserve">Oddly, the bill allows a court to decide who pays for the forced treatment.  Subsection (p) provides that court-ordered community health services shall be paid for from the estate of the individual (presumably only if the individual is deceased), by the petitioner (usually the family or guardian), or the commonwealth.  Unless the petitioner is willing and able to fund an unlimited amount of community health services, including housing, therapy, support services, and any other form of care needed to promote the health and welfare of the individual, the cost of court-ordered services will be borne by the Commonwealth.  Significantly, there is no limit on the type, amount, duration, frequency, and cost of these services, allowing courts unrestricted discretion to compel the Commonwealth to pay whatever is needed for the individual.  </w:t>
      </w:r>
    </w:p>
    <w:p w14:paraId="77513DEF" w14:textId="77777777" w:rsidR="007C66D8" w:rsidRDefault="007C66D8" w:rsidP="007C66D8">
      <w:pPr>
        <w:numPr>
          <w:ilvl w:val="0"/>
          <w:numId w:val="2"/>
        </w:numPr>
        <w:tabs>
          <w:tab w:val="clear" w:pos="432"/>
          <w:tab w:val="decimal" w:pos="1008"/>
        </w:tabs>
        <w:spacing w:before="252"/>
        <w:ind w:left="1008" w:hanging="432"/>
        <w:rPr>
          <w:rFonts w:ascii="Times New Roman" w:hAnsi="Times New Roman"/>
          <w:b/>
          <w:color w:val="000000"/>
          <w:spacing w:val="-2"/>
          <w:w w:val="105"/>
        </w:rPr>
      </w:pPr>
      <w:r>
        <w:rPr>
          <w:rFonts w:ascii="Times New Roman" w:hAnsi="Times New Roman"/>
          <w:b/>
          <w:color w:val="000000"/>
          <w:spacing w:val="-2"/>
          <w:w w:val="105"/>
        </w:rPr>
        <w:t>The bill would effectively create a legal entitlement for community-based services.</w:t>
      </w:r>
    </w:p>
    <w:p w14:paraId="02C20352" w14:textId="77777777" w:rsidR="007C66D8" w:rsidRDefault="007C66D8" w:rsidP="007C66D8">
      <w:pPr>
        <w:spacing w:before="252"/>
        <w:ind w:left="144" w:right="216"/>
        <w:rPr>
          <w:rFonts w:ascii="Times New Roman" w:hAnsi="Times New Roman"/>
          <w:color w:val="000000"/>
          <w:spacing w:val="-4"/>
          <w:w w:val="105"/>
        </w:rPr>
      </w:pPr>
      <w:r>
        <w:rPr>
          <w:rFonts w:ascii="Times New Roman" w:hAnsi="Times New Roman"/>
          <w:color w:val="000000"/>
          <w:spacing w:val="-4"/>
          <w:w w:val="105"/>
        </w:rPr>
        <w:t xml:space="preserve">Because H. 1694/S. 980 allows a court to order the provision of necessary community mental health </w:t>
      </w:r>
      <w:r>
        <w:rPr>
          <w:rFonts w:ascii="Times New Roman" w:hAnsi="Times New Roman"/>
          <w:color w:val="000000"/>
          <w:spacing w:val="-1"/>
          <w:w w:val="105"/>
        </w:rPr>
        <w:t xml:space="preserve">services, the bill would create an entitlement to whatever services an individual needs as set forth in the court-approved treatment plan.  </w:t>
      </w:r>
      <w:r>
        <w:rPr>
          <w:rFonts w:ascii="Times New Roman" w:hAnsi="Times New Roman"/>
          <w:color w:val="000000"/>
          <w:spacing w:val="-7"/>
          <w:w w:val="105"/>
        </w:rPr>
        <w:t xml:space="preserve">This would subject the Commonwealth to individual injunctive or damages </w:t>
      </w:r>
      <w:r>
        <w:rPr>
          <w:rFonts w:ascii="Times New Roman" w:hAnsi="Times New Roman"/>
          <w:color w:val="000000"/>
          <w:spacing w:val="-4"/>
          <w:w w:val="105"/>
        </w:rPr>
        <w:t xml:space="preserve">actions by the family and the individual to enforce a plan against the state if services described in the order were not provided.  In addition, prioritizing funding for involuntary services, while neglecting voluntary services, creates perverse incentives for individuals to petition courts for </w:t>
      </w:r>
      <w:r>
        <w:rPr>
          <w:rFonts w:ascii="Times New Roman" w:hAnsi="Times New Roman"/>
          <w:color w:val="000000"/>
          <w:spacing w:val="-2"/>
          <w:w w:val="105"/>
        </w:rPr>
        <w:t xml:space="preserve">treatment plans simply to gain access to needed mental health care, increasing the </w:t>
      </w:r>
      <w:r>
        <w:rPr>
          <w:rFonts w:ascii="Times New Roman" w:hAnsi="Times New Roman"/>
          <w:color w:val="000000"/>
          <w:spacing w:val="-4"/>
          <w:w w:val="105"/>
        </w:rPr>
        <w:t>Commonwealth’s legal exposure and the burden on its economic and judicial resources.</w:t>
      </w:r>
    </w:p>
    <w:p w14:paraId="088F6885" w14:textId="77777777" w:rsidR="002F5658" w:rsidRDefault="002F5658" w:rsidP="002F5658">
      <w:pPr>
        <w:tabs>
          <w:tab w:val="decimal" w:pos="432"/>
          <w:tab w:val="decimal" w:pos="1008"/>
        </w:tabs>
        <w:ind w:left="1008" w:right="360"/>
        <w:rPr>
          <w:rFonts w:ascii="Times New Roman" w:hAnsi="Times New Roman"/>
          <w:b/>
          <w:color w:val="000000"/>
          <w:spacing w:val="-11"/>
          <w:w w:val="105"/>
        </w:rPr>
      </w:pPr>
    </w:p>
    <w:p w14:paraId="68062040" w14:textId="236C308D" w:rsidR="007C66D8" w:rsidRPr="00D02822" w:rsidRDefault="007C66D8" w:rsidP="007C66D8">
      <w:pPr>
        <w:numPr>
          <w:ilvl w:val="0"/>
          <w:numId w:val="2"/>
        </w:numPr>
        <w:tabs>
          <w:tab w:val="clear" w:pos="432"/>
          <w:tab w:val="decimal" w:pos="1008"/>
        </w:tabs>
        <w:ind w:left="1008" w:right="360" w:hanging="432"/>
        <w:rPr>
          <w:rFonts w:ascii="Times New Roman" w:hAnsi="Times New Roman"/>
          <w:b/>
          <w:color w:val="000000"/>
          <w:spacing w:val="-11"/>
          <w:w w:val="105"/>
        </w:rPr>
      </w:pPr>
      <w:r>
        <w:rPr>
          <w:rFonts w:ascii="Times New Roman" w:hAnsi="Times New Roman"/>
          <w:b/>
          <w:color w:val="000000"/>
          <w:spacing w:val="-11"/>
          <w:w w:val="105"/>
        </w:rPr>
        <w:t xml:space="preserve">The bill would empower courts to compel health care providers to supervise and even fund forced </w:t>
      </w:r>
      <w:r>
        <w:rPr>
          <w:rFonts w:ascii="Times New Roman" w:hAnsi="Times New Roman"/>
          <w:b/>
          <w:color w:val="000000"/>
          <w:spacing w:val="-6"/>
          <w:w w:val="105"/>
        </w:rPr>
        <w:t>treatment plans that they might not be able to oversee and/or do not believe are appropriate.</w:t>
      </w:r>
    </w:p>
    <w:p w14:paraId="4E1031AF" w14:textId="77777777" w:rsidR="007C66D8" w:rsidRPr="00D02822" w:rsidRDefault="007C66D8" w:rsidP="007C66D8">
      <w:pPr>
        <w:tabs>
          <w:tab w:val="decimal" w:pos="432"/>
          <w:tab w:val="decimal" w:pos="1008"/>
        </w:tabs>
        <w:ind w:left="1008" w:right="360"/>
        <w:rPr>
          <w:rFonts w:ascii="Times New Roman" w:hAnsi="Times New Roman"/>
          <w:b/>
          <w:color w:val="000000"/>
          <w:spacing w:val="-11"/>
          <w:w w:val="105"/>
        </w:rPr>
      </w:pPr>
    </w:p>
    <w:p w14:paraId="5E4EEFC6" w14:textId="77777777" w:rsidR="007C66D8" w:rsidRPr="00D02822" w:rsidRDefault="007C66D8" w:rsidP="007C66D8">
      <w:pPr>
        <w:ind w:right="360"/>
        <w:rPr>
          <w:rFonts w:ascii="Times New Roman" w:hAnsi="Times New Roman" w:cs="Times New Roman"/>
          <w:color w:val="000000"/>
          <w:spacing w:val="-9"/>
          <w:w w:val="105"/>
        </w:rPr>
      </w:pPr>
      <w:r w:rsidRPr="00D02822">
        <w:rPr>
          <w:rFonts w:ascii="Times New Roman" w:hAnsi="Times New Roman" w:cs="Times New Roman"/>
          <w:color w:val="000000"/>
          <w:spacing w:val="-9"/>
          <w:w w:val="105"/>
        </w:rPr>
        <w:t xml:space="preserve">The bill commandeers local non-profit mental health providers and makes them responsible for </w:t>
      </w:r>
      <w:r w:rsidRPr="00D02822">
        <w:rPr>
          <w:rFonts w:ascii="Times New Roman" w:hAnsi="Times New Roman" w:cs="Times New Roman"/>
          <w:color w:val="000000"/>
          <w:spacing w:val="-5"/>
          <w:w w:val="105"/>
        </w:rPr>
        <w:t xml:space="preserve">providing, monitoring, and enforcing involuntary treatment orders.  It allows a court to </w:t>
      </w:r>
      <w:r w:rsidRPr="00D02822">
        <w:rPr>
          <w:rFonts w:ascii="Times New Roman" w:hAnsi="Times New Roman" w:cs="Times New Roman"/>
          <w:color w:val="000000"/>
          <w:spacing w:val="-2"/>
          <w:w w:val="105"/>
        </w:rPr>
        <w:t xml:space="preserve">compel a mental health professional to supervise a treatment plan, and to require a director of a treatment </w:t>
      </w:r>
      <w:r w:rsidRPr="00D02822">
        <w:rPr>
          <w:rFonts w:ascii="Times New Roman" w:hAnsi="Times New Roman" w:cs="Times New Roman"/>
          <w:color w:val="000000"/>
          <w:spacing w:val="-5"/>
          <w:w w:val="105"/>
        </w:rPr>
        <w:t xml:space="preserve">program, and (presumably) a private provider organization to implement the plan—all without </w:t>
      </w:r>
      <w:r w:rsidRPr="00D02822">
        <w:rPr>
          <w:rFonts w:ascii="Times New Roman" w:hAnsi="Times New Roman" w:cs="Times New Roman"/>
          <w:color w:val="000000"/>
          <w:spacing w:val="-4"/>
          <w:w w:val="105"/>
        </w:rPr>
        <w:lastRenderedPageBreak/>
        <w:t xml:space="preserve">their consent and even over their opposition.  The mandated treatment order does not consider, </w:t>
      </w:r>
      <w:r w:rsidRPr="00D02822">
        <w:rPr>
          <w:rFonts w:ascii="Times New Roman" w:hAnsi="Times New Roman" w:cs="Times New Roman"/>
          <w:color w:val="000000"/>
          <w:spacing w:val="-2"/>
          <w:w w:val="105"/>
        </w:rPr>
        <w:t xml:space="preserve">and may well disregard, whether the mental health agency or individual provider has the </w:t>
      </w:r>
      <w:r w:rsidRPr="00D02822">
        <w:rPr>
          <w:rFonts w:ascii="Times New Roman" w:hAnsi="Times New Roman" w:cs="Times New Roman"/>
          <w:color w:val="000000"/>
          <w:spacing w:val="-5"/>
          <w:w w:val="105"/>
        </w:rPr>
        <w:t xml:space="preserve">resources to provide the treatment, whether they can do so safely, and even whether the agency </w:t>
      </w:r>
      <w:r w:rsidRPr="00D02822">
        <w:rPr>
          <w:rFonts w:ascii="Times New Roman" w:hAnsi="Times New Roman" w:cs="Times New Roman"/>
          <w:color w:val="000000"/>
          <w:spacing w:val="-4"/>
          <w:w w:val="105"/>
        </w:rPr>
        <w:t>or individual thinks the services are clinically appropriate.</w:t>
      </w:r>
    </w:p>
    <w:p w14:paraId="155159AC" w14:textId="77777777" w:rsidR="007C66D8" w:rsidRPr="00D02822" w:rsidRDefault="007C66D8" w:rsidP="007C66D8">
      <w:pPr>
        <w:spacing w:before="216"/>
        <w:ind w:right="360"/>
        <w:jc w:val="both"/>
        <w:rPr>
          <w:rFonts w:ascii="Times New Roman" w:hAnsi="Times New Roman" w:cs="Times New Roman"/>
          <w:color w:val="000000"/>
          <w:spacing w:val="-7"/>
          <w:w w:val="105"/>
        </w:rPr>
      </w:pPr>
      <w:r w:rsidRPr="00D02822">
        <w:rPr>
          <w:rFonts w:ascii="Times New Roman" w:hAnsi="Times New Roman" w:cs="Times New Roman"/>
          <w:color w:val="000000"/>
          <w:spacing w:val="-7"/>
          <w:w w:val="105"/>
        </w:rPr>
        <w:t xml:space="preserve">Finally, forcing treatment providers into the monitoring and enforcement role undermines the </w:t>
      </w:r>
      <w:r w:rsidRPr="00D02822">
        <w:rPr>
          <w:rFonts w:ascii="Times New Roman" w:hAnsi="Times New Roman" w:cs="Times New Roman"/>
          <w:color w:val="000000"/>
          <w:spacing w:val="-4"/>
          <w:w w:val="105"/>
        </w:rPr>
        <w:t xml:space="preserve">therapeutic relationship between the individual and the treatment provider, and the efficacy of </w:t>
      </w:r>
      <w:r w:rsidRPr="00D02822">
        <w:rPr>
          <w:rFonts w:ascii="Times New Roman" w:hAnsi="Times New Roman" w:cs="Times New Roman"/>
          <w:color w:val="000000"/>
          <w:spacing w:val="-3"/>
          <w:w w:val="105"/>
        </w:rPr>
        <w:t xml:space="preserve">that treatment, by replacing trust and engagement with fear and coercion.  This is inconsistent </w:t>
      </w:r>
      <w:r w:rsidRPr="00D02822">
        <w:rPr>
          <w:rFonts w:ascii="Times New Roman" w:hAnsi="Times New Roman" w:cs="Times New Roman"/>
          <w:color w:val="000000"/>
          <w:spacing w:val="-5"/>
          <w:w w:val="105"/>
        </w:rPr>
        <w:t xml:space="preserve">with recognized best practice, and the recommendations of organizations like National Alliance </w:t>
      </w:r>
      <w:r w:rsidRPr="00D02822">
        <w:rPr>
          <w:rFonts w:ascii="Times New Roman" w:hAnsi="Times New Roman" w:cs="Times New Roman"/>
          <w:color w:val="000000"/>
          <w:spacing w:val="-7"/>
          <w:w w:val="105"/>
        </w:rPr>
        <w:t xml:space="preserve">on Mental Illness (NAMI), the leading national organization of family members of people with </w:t>
      </w:r>
      <w:r w:rsidRPr="00D02822">
        <w:rPr>
          <w:rFonts w:ascii="Times New Roman" w:hAnsi="Times New Roman" w:cs="Times New Roman"/>
          <w:color w:val="000000"/>
          <w:spacing w:val="-5"/>
          <w:w w:val="105"/>
        </w:rPr>
        <w:t>mental illness, which has promoted engagement as the standard of care rather than coercion.</w:t>
      </w:r>
      <w:r w:rsidRPr="00D02822">
        <w:rPr>
          <w:rFonts w:ascii="Times New Roman" w:hAnsi="Times New Roman" w:cs="Times New Roman"/>
          <w:color w:val="000000"/>
          <w:spacing w:val="-5"/>
          <w:w w:val="110"/>
          <w:vertAlign w:val="superscript"/>
        </w:rPr>
        <w:t>7</w:t>
      </w:r>
    </w:p>
    <w:p w14:paraId="6CE9CDAF" w14:textId="77777777" w:rsidR="007C66D8" w:rsidRPr="00D02822" w:rsidRDefault="007C66D8" w:rsidP="007C66D8">
      <w:pPr>
        <w:spacing w:before="252"/>
        <w:ind w:firstLine="720"/>
        <w:rPr>
          <w:rFonts w:ascii="Times New Roman" w:hAnsi="Times New Roman" w:cs="Times New Roman"/>
          <w:b/>
          <w:color w:val="000000"/>
          <w:spacing w:val="-3"/>
          <w:w w:val="105"/>
        </w:rPr>
      </w:pPr>
      <w:r w:rsidRPr="00D02822">
        <w:rPr>
          <w:rFonts w:ascii="Times New Roman" w:hAnsi="Times New Roman" w:cs="Times New Roman"/>
          <w:b/>
          <w:color w:val="000000"/>
          <w:spacing w:val="-3"/>
          <w:w w:val="105"/>
        </w:rPr>
        <w:t>6.  The bill infringes on the constitutional right to privacy and property.</w:t>
      </w:r>
    </w:p>
    <w:p w14:paraId="6084A73C" w14:textId="77777777" w:rsidR="007C66D8" w:rsidRPr="00D02822" w:rsidRDefault="007C66D8" w:rsidP="007C66D8">
      <w:pPr>
        <w:spacing w:before="252"/>
        <w:ind w:right="576"/>
        <w:rPr>
          <w:rFonts w:ascii="Times New Roman" w:hAnsi="Times New Roman" w:cs="Times New Roman"/>
          <w:color w:val="000000"/>
          <w:spacing w:val="-6"/>
          <w:w w:val="105"/>
        </w:rPr>
      </w:pPr>
      <w:r w:rsidRPr="00D02822">
        <w:rPr>
          <w:rFonts w:ascii="Times New Roman" w:hAnsi="Times New Roman" w:cs="Times New Roman"/>
          <w:color w:val="000000"/>
          <w:spacing w:val="-7"/>
          <w:w w:val="105"/>
        </w:rPr>
        <w:t xml:space="preserve">The bill allows mandatory involuntary testing (presumably blood and </w:t>
      </w:r>
      <w:r w:rsidRPr="00D02822">
        <w:rPr>
          <w:rFonts w:ascii="Times New Roman" w:hAnsi="Times New Roman" w:cs="Times New Roman"/>
          <w:color w:val="000000"/>
          <w:spacing w:val="-4"/>
          <w:w w:val="105"/>
        </w:rPr>
        <w:t xml:space="preserve">urine testing) without any standard, </w:t>
      </w:r>
      <w:proofErr w:type="gramStart"/>
      <w:r w:rsidRPr="00D02822">
        <w:rPr>
          <w:rFonts w:ascii="Times New Roman" w:hAnsi="Times New Roman" w:cs="Times New Roman"/>
          <w:color w:val="000000"/>
          <w:spacing w:val="-4"/>
          <w:w w:val="105"/>
        </w:rPr>
        <w:t>process</w:t>
      </w:r>
      <w:proofErr w:type="gramEnd"/>
      <w:r w:rsidRPr="00D02822">
        <w:rPr>
          <w:rFonts w:ascii="Times New Roman" w:hAnsi="Times New Roman" w:cs="Times New Roman"/>
          <w:color w:val="000000"/>
          <w:spacing w:val="-4"/>
          <w:w w:val="105"/>
        </w:rPr>
        <w:t xml:space="preserve"> or ability to object, thus contravening basic constitutional guarantees of bodily privacy.  It discriminates against people with psychiatric disabilities by forcing them – and only them – to participate in a judicial regimen of forced medication, to accept court-ordered services, and to be subject to punishments including involuntary detention if they refuse.  </w:t>
      </w:r>
    </w:p>
    <w:p w14:paraId="5C10A1F4" w14:textId="56906BBB" w:rsidR="007C66D8" w:rsidRPr="00D02822" w:rsidRDefault="007C66D8" w:rsidP="00CF23AD">
      <w:pPr>
        <w:spacing w:before="216"/>
        <w:ind w:right="288"/>
        <w:rPr>
          <w:color w:val="000000"/>
          <w:spacing w:val="-6"/>
          <w:w w:val="105"/>
        </w:rPr>
      </w:pPr>
      <w:r w:rsidRPr="00D02822">
        <w:rPr>
          <w:rFonts w:ascii="Times New Roman" w:hAnsi="Times New Roman" w:cs="Times New Roman"/>
          <w:color w:val="000000"/>
          <w:spacing w:val="-6"/>
          <w:w w:val="105"/>
        </w:rPr>
        <w:t xml:space="preserve">For these reasons, the Center for Public Representation strongly opposes the passage of </w:t>
      </w:r>
      <w:r w:rsidR="00CF23AD">
        <w:rPr>
          <w:rFonts w:ascii="Times New Roman" w:hAnsi="Times New Roman" w:cs="Times New Roman"/>
          <w:color w:val="000000"/>
          <w:spacing w:val="-6"/>
          <w:w w:val="105"/>
        </w:rPr>
        <w:t xml:space="preserve"> </w:t>
      </w:r>
      <w:r w:rsidRPr="00D02822">
        <w:rPr>
          <w:rFonts w:ascii="Times New Roman" w:hAnsi="Times New Roman" w:cs="Times New Roman"/>
          <w:color w:val="000000"/>
          <w:spacing w:val="-6"/>
          <w:w w:val="105"/>
        </w:rPr>
        <w:t>H. 1694/S.980 a</w:t>
      </w:r>
      <w:r w:rsidRPr="00D02822">
        <w:rPr>
          <w:rFonts w:ascii="Times New Roman" w:hAnsi="Times New Roman" w:cs="Times New Roman"/>
          <w:color w:val="000000"/>
          <w:spacing w:val="-8"/>
          <w:w w:val="105"/>
        </w:rPr>
        <w:t xml:space="preserve">nd associated legislation that would create a system of outpatient commitment.  We do support </w:t>
      </w:r>
      <w:r w:rsidRPr="00D02822">
        <w:rPr>
          <w:rFonts w:ascii="Times New Roman" w:hAnsi="Times New Roman" w:cs="Times New Roman"/>
          <w:color w:val="000000"/>
          <w:spacing w:val="-4"/>
          <w:w w:val="105"/>
        </w:rPr>
        <w:t>legislation that would promote the expansion of voluntary mental health treatment.</w:t>
      </w:r>
    </w:p>
    <w:p w14:paraId="052202D5" w14:textId="77777777" w:rsidR="007C66D8" w:rsidRDefault="007C66D8" w:rsidP="007C66D8">
      <w:pPr>
        <w:ind w:right="432"/>
        <w:rPr>
          <w:rFonts w:ascii="Times New Roman" w:hAnsi="Times New Roman" w:cs="Times New Roman"/>
          <w:color w:val="000000"/>
          <w:spacing w:val="4"/>
        </w:rPr>
      </w:pPr>
    </w:p>
    <w:p w14:paraId="04D35C28" w14:textId="77777777" w:rsidR="007C66D8" w:rsidRPr="00D12B1D" w:rsidRDefault="007C66D8" w:rsidP="007C66D8">
      <w:pPr>
        <w:rPr>
          <w:rFonts w:ascii="Times New Roman" w:hAnsi="Times New Roman" w:cs="Times New Roman"/>
        </w:rPr>
      </w:pPr>
      <w:r>
        <w:rPr>
          <w:rFonts w:ascii="Times New Roman" w:hAnsi="Times New Roman" w:cs="Times New Roman"/>
        </w:rPr>
        <w:t>_______________________</w:t>
      </w:r>
    </w:p>
    <w:p w14:paraId="3B83158A" w14:textId="4F69F417" w:rsidR="007C66D8" w:rsidRDefault="007C66D8" w:rsidP="007C66D8">
      <w:pPr>
        <w:ind w:right="504"/>
        <w:rPr>
          <w:rFonts w:ascii="Times New Roman" w:hAnsi="Times New Roman"/>
          <w:color w:val="0000FF"/>
          <w:spacing w:val="-3"/>
          <w:w w:val="105"/>
          <w:sz w:val="20"/>
          <w:u w:val="single"/>
        </w:rPr>
      </w:pPr>
      <w:r w:rsidRPr="008F2470">
        <w:rPr>
          <w:rFonts w:ascii="Times New Roman" w:hAnsi="Times New Roman"/>
          <w:color w:val="000000"/>
          <w:spacing w:val="-9"/>
          <w:w w:val="110"/>
          <w:sz w:val="20"/>
          <w:szCs w:val="20"/>
          <w:vertAlign w:val="superscript"/>
        </w:rPr>
        <w:t>4</w:t>
      </w:r>
      <w:r w:rsidRPr="008F2470">
        <w:rPr>
          <w:rFonts w:ascii="Times New Roman" w:hAnsi="Times New Roman"/>
          <w:i/>
          <w:color w:val="000000"/>
          <w:spacing w:val="-9"/>
          <w:w w:val="110"/>
          <w:sz w:val="20"/>
          <w:szCs w:val="20"/>
        </w:rPr>
        <w:t xml:space="preserve"> </w:t>
      </w:r>
      <w:r>
        <w:rPr>
          <w:rFonts w:ascii="Times New Roman" w:hAnsi="Times New Roman"/>
          <w:i/>
          <w:color w:val="000000"/>
          <w:spacing w:val="-9"/>
          <w:w w:val="110"/>
          <w:sz w:val="20"/>
        </w:rPr>
        <w:t>Building Toward Racial Justice And Equity In Health</w:t>
      </w:r>
      <w:r>
        <w:rPr>
          <w:rFonts w:ascii="Times New Roman" w:hAnsi="Times New Roman"/>
          <w:color w:val="000000"/>
          <w:spacing w:val="-9"/>
          <w:w w:val="105"/>
          <w:sz w:val="20"/>
        </w:rPr>
        <w:t xml:space="preserve">, Office of Mass. Attorney General Maura Healey, at 11 ( </w:t>
      </w:r>
      <w:hyperlink r:id="rId7">
        <w:r>
          <w:rPr>
            <w:rFonts w:ascii="Times New Roman" w:hAnsi="Times New Roman"/>
            <w:color w:val="0000FF"/>
            <w:spacing w:val="-3"/>
            <w:w w:val="105"/>
            <w:sz w:val="20"/>
            <w:u w:val="single"/>
          </w:rPr>
          <w:t>https://www.mass.gov/doc/building-toward-racial-justice-and-equity-in-health-a-call-to-action/download</w:t>
        </w:r>
      </w:hyperlink>
      <w:r>
        <w:rPr>
          <w:rFonts w:ascii="Times New Roman" w:hAnsi="Times New Roman"/>
          <w:color w:val="0000FF"/>
          <w:spacing w:val="-3"/>
          <w:w w:val="105"/>
          <w:sz w:val="20"/>
          <w:u w:val="single"/>
        </w:rPr>
        <w:t>.</w:t>
      </w:r>
    </w:p>
    <w:p w14:paraId="2EDE3303" w14:textId="77777777" w:rsidR="007C66D8" w:rsidRDefault="007C66D8" w:rsidP="007C66D8">
      <w:pPr>
        <w:ind w:right="504"/>
        <w:rPr>
          <w:rFonts w:ascii="Times New Roman" w:hAnsi="Times New Roman"/>
          <w:color w:val="000000"/>
          <w:spacing w:val="-5"/>
          <w:w w:val="105"/>
          <w:sz w:val="20"/>
        </w:rPr>
      </w:pPr>
      <w:r w:rsidRPr="008F2470">
        <w:rPr>
          <w:rFonts w:ascii="Times New Roman" w:hAnsi="Times New Roman"/>
          <w:color w:val="000000"/>
          <w:spacing w:val="-6"/>
          <w:w w:val="110"/>
          <w:sz w:val="20"/>
          <w:szCs w:val="20"/>
          <w:vertAlign w:val="superscript"/>
        </w:rPr>
        <w:t>5</w:t>
      </w:r>
      <w:r w:rsidRPr="008F2470">
        <w:rPr>
          <w:rFonts w:ascii="Times New Roman" w:hAnsi="Times New Roman"/>
          <w:color w:val="000000"/>
          <w:spacing w:val="-6"/>
          <w:w w:val="105"/>
          <w:sz w:val="20"/>
          <w:szCs w:val="20"/>
        </w:rPr>
        <w:t xml:space="preserve"> </w:t>
      </w:r>
      <w:r>
        <w:rPr>
          <w:rFonts w:ascii="Times New Roman" w:hAnsi="Times New Roman"/>
          <w:color w:val="000000"/>
          <w:spacing w:val="-6"/>
          <w:w w:val="105"/>
          <w:sz w:val="20"/>
        </w:rPr>
        <w:t xml:space="preserve">See in depth discussion in White Paper submitted as written testimony </w:t>
      </w:r>
      <w:r>
        <w:rPr>
          <w:rFonts w:ascii="Times New Roman" w:hAnsi="Times New Roman"/>
          <w:i/>
          <w:color w:val="000000"/>
          <w:spacing w:val="-6"/>
          <w:w w:val="110"/>
          <w:sz w:val="20"/>
        </w:rPr>
        <w:t xml:space="preserve">Involuntary Outpatient Commitment: A </w:t>
      </w:r>
      <w:r>
        <w:rPr>
          <w:rFonts w:ascii="Times New Roman" w:hAnsi="Times New Roman"/>
          <w:i/>
          <w:color w:val="000000"/>
          <w:spacing w:val="-5"/>
          <w:w w:val="110"/>
          <w:sz w:val="20"/>
        </w:rPr>
        <w:t>Legal and Policy Analysis</w:t>
      </w:r>
      <w:r>
        <w:rPr>
          <w:rFonts w:ascii="Times New Roman" w:hAnsi="Times New Roman"/>
          <w:color w:val="000000"/>
          <w:spacing w:val="-5"/>
          <w:w w:val="105"/>
          <w:sz w:val="20"/>
        </w:rPr>
        <w:t xml:space="preserve"> (June 2021) at 10-11.</w:t>
      </w:r>
    </w:p>
    <w:p w14:paraId="1D57D8CD" w14:textId="77777777" w:rsidR="007C66D8" w:rsidRPr="0040669C" w:rsidRDefault="007C66D8" w:rsidP="007C66D8">
      <w:pPr>
        <w:ind w:right="504"/>
        <w:rPr>
          <w:rFonts w:ascii="Times New Roman" w:hAnsi="Times New Roman"/>
          <w:color w:val="000000"/>
          <w:spacing w:val="-5"/>
          <w:w w:val="110"/>
          <w:sz w:val="13"/>
          <w:vertAlign w:val="superscript"/>
        </w:rPr>
        <w:sectPr w:rsidR="007C66D8" w:rsidRPr="0040669C" w:rsidSect="001D0B92">
          <w:footerReference w:type="even" r:id="rId8"/>
          <w:footerReference w:type="default" r:id="rId9"/>
          <w:headerReference w:type="first" r:id="rId10"/>
          <w:pgSz w:w="12240" w:h="15840"/>
          <w:pgMar w:top="1480" w:right="1375" w:bottom="890" w:left="1045" w:header="720" w:footer="990" w:gutter="0"/>
          <w:cols w:space="720"/>
          <w:titlePg/>
          <w:docGrid w:linePitch="326"/>
        </w:sectPr>
      </w:pPr>
      <w:r w:rsidRPr="00C040CE">
        <w:rPr>
          <w:rFonts w:ascii="Times New Roman" w:hAnsi="Times New Roman"/>
          <w:color w:val="000000"/>
          <w:spacing w:val="-5"/>
          <w:w w:val="110"/>
          <w:sz w:val="20"/>
          <w:szCs w:val="20"/>
          <w:vertAlign w:val="superscript"/>
        </w:rPr>
        <w:t>6</w:t>
      </w:r>
      <w:r w:rsidRPr="00C040CE">
        <w:rPr>
          <w:rFonts w:ascii="Times New Roman" w:hAnsi="Times New Roman"/>
          <w:color w:val="000000"/>
          <w:spacing w:val="-5"/>
          <w:w w:val="105"/>
          <w:sz w:val="20"/>
          <w:szCs w:val="20"/>
        </w:rPr>
        <w:t xml:space="preserve"> </w:t>
      </w:r>
      <w:r>
        <w:rPr>
          <w:rFonts w:ascii="Times New Roman" w:hAnsi="Times New Roman"/>
          <w:color w:val="000000"/>
          <w:spacing w:val="-5"/>
          <w:w w:val="105"/>
          <w:sz w:val="20"/>
        </w:rPr>
        <w:t>See Roadmap for Behavioral Health Reform,</w:t>
      </w:r>
      <w:r>
        <w:rPr>
          <w:rFonts w:ascii="Times New Roman" w:hAnsi="Times New Roman"/>
          <w:color w:val="0000FF"/>
          <w:spacing w:val="-5"/>
          <w:w w:val="105"/>
          <w:sz w:val="20"/>
          <w:u w:val="single"/>
        </w:rPr>
        <w:t xml:space="preserve"> </w:t>
      </w:r>
      <w:hyperlink r:id="rId11">
        <w:r>
          <w:rPr>
            <w:rFonts w:ascii="Times New Roman" w:hAnsi="Times New Roman"/>
            <w:color w:val="0000FF"/>
            <w:spacing w:val="-5"/>
            <w:w w:val="105"/>
            <w:sz w:val="20"/>
            <w:u w:val="single"/>
          </w:rPr>
          <w:t>https://www.mass.gov/service-details/roadmap-for-behavioral</w:t>
        </w:r>
        <w:r>
          <w:rPr>
            <w:rFonts w:ascii="Times New Roman" w:hAnsi="Times New Roman"/>
            <w:color w:val="0000FF"/>
            <w:spacing w:val="-5"/>
            <w:w w:val="105"/>
            <w:sz w:val="20"/>
            <w:u w:val="single"/>
          </w:rPr>
          <w:softHyphen/>
        </w:r>
      </w:hyperlink>
      <w:r>
        <w:rPr>
          <w:rFonts w:ascii="Times New Roman" w:hAnsi="Times New Roman"/>
          <w:color w:val="0000FF"/>
          <w:spacing w:val="-4"/>
          <w:w w:val="105"/>
          <w:sz w:val="20"/>
          <w:u w:val="single"/>
        </w:rPr>
        <w:t>health-reform</w:t>
      </w:r>
    </w:p>
    <w:p w14:paraId="4E24FABA" w14:textId="77777777" w:rsidR="007C66D8" w:rsidRPr="00D12B1D" w:rsidRDefault="007C66D8" w:rsidP="007C66D8">
      <w:pPr>
        <w:ind w:right="432"/>
        <w:rPr>
          <w:rFonts w:ascii="Times New Roman" w:hAnsi="Times New Roman" w:cs="Times New Roman"/>
          <w:color w:val="000000"/>
          <w:spacing w:val="4"/>
        </w:rPr>
      </w:pPr>
      <w:r w:rsidRPr="00D12B1D">
        <w:rPr>
          <w:rFonts w:ascii="Times New Roman" w:hAnsi="Times New Roman" w:cs="Times New Roman"/>
          <w:color w:val="000000"/>
          <w:spacing w:val="4"/>
        </w:rPr>
        <w:lastRenderedPageBreak/>
        <w:tab/>
      </w:r>
      <w:r w:rsidRPr="00D12B1D">
        <w:rPr>
          <w:rFonts w:ascii="Times New Roman" w:hAnsi="Times New Roman" w:cs="Times New Roman"/>
          <w:color w:val="000000"/>
          <w:spacing w:val="4"/>
        </w:rPr>
        <w:tab/>
      </w:r>
      <w:r w:rsidRPr="00D12B1D">
        <w:rPr>
          <w:rFonts w:ascii="Times New Roman" w:hAnsi="Times New Roman" w:cs="Times New Roman"/>
          <w:color w:val="000000"/>
          <w:spacing w:val="4"/>
        </w:rPr>
        <w:tab/>
      </w:r>
      <w:r w:rsidRPr="00D12B1D">
        <w:rPr>
          <w:rFonts w:ascii="Times New Roman" w:hAnsi="Times New Roman" w:cs="Times New Roman"/>
          <w:color w:val="000000"/>
          <w:spacing w:val="4"/>
        </w:rPr>
        <w:tab/>
      </w:r>
      <w:r w:rsidRPr="00D12B1D">
        <w:rPr>
          <w:rFonts w:ascii="Times New Roman" w:hAnsi="Times New Roman" w:cs="Times New Roman"/>
          <w:color w:val="000000"/>
          <w:spacing w:val="4"/>
        </w:rPr>
        <w:tab/>
      </w:r>
      <w:r w:rsidRPr="00D12B1D">
        <w:rPr>
          <w:rFonts w:ascii="Times New Roman" w:hAnsi="Times New Roman" w:cs="Times New Roman"/>
          <w:color w:val="000000"/>
          <w:spacing w:val="4"/>
        </w:rPr>
        <w:tab/>
      </w:r>
      <w:r w:rsidRPr="00D12B1D">
        <w:rPr>
          <w:rFonts w:ascii="Times New Roman" w:hAnsi="Times New Roman" w:cs="Times New Roman"/>
          <w:color w:val="000000"/>
          <w:spacing w:val="4"/>
        </w:rPr>
        <w:tab/>
        <w:t>Sincerely,</w:t>
      </w:r>
    </w:p>
    <w:p w14:paraId="7BB38BA1" w14:textId="77777777" w:rsidR="007C66D8" w:rsidRPr="00D12B1D" w:rsidRDefault="007C66D8" w:rsidP="007C66D8">
      <w:pPr>
        <w:ind w:firstLine="720"/>
        <w:rPr>
          <w:rFonts w:ascii="Times New Roman" w:hAnsi="Times New Roman" w:cs="Times New Roman"/>
        </w:rPr>
      </w:pPr>
      <w:r w:rsidRPr="00D12B1D">
        <w:rPr>
          <w:rFonts w:ascii="Times New Roman" w:hAnsi="Times New Roman" w:cs="Times New Roman"/>
        </w:rPr>
        <w:tab/>
      </w:r>
      <w:r w:rsidRPr="00D12B1D">
        <w:rPr>
          <w:rFonts w:ascii="Times New Roman" w:hAnsi="Times New Roman" w:cs="Times New Roman"/>
        </w:rPr>
        <w:tab/>
      </w:r>
      <w:r w:rsidRPr="00D12B1D">
        <w:rPr>
          <w:rFonts w:ascii="Times New Roman" w:hAnsi="Times New Roman" w:cs="Times New Roman"/>
        </w:rPr>
        <w:tab/>
      </w:r>
      <w:r w:rsidRPr="00D12B1D">
        <w:rPr>
          <w:rFonts w:ascii="Times New Roman" w:hAnsi="Times New Roman" w:cs="Times New Roman"/>
        </w:rPr>
        <w:tab/>
      </w:r>
      <w:r w:rsidRPr="00D12B1D">
        <w:rPr>
          <w:rFonts w:ascii="Times New Roman" w:hAnsi="Times New Roman" w:cs="Times New Roman"/>
        </w:rPr>
        <w:tab/>
      </w:r>
      <w:r w:rsidRPr="00D12B1D">
        <w:rPr>
          <w:rFonts w:ascii="Times New Roman" w:hAnsi="Times New Roman" w:cs="Times New Roman"/>
          <w:noProof/>
        </w:rPr>
        <w:drawing>
          <wp:inline distT="0" distB="0" distL="0" distR="0" wp14:anchorId="03D23A23" wp14:editId="330D0D55">
            <wp:extent cx="3131820" cy="1036320"/>
            <wp:effectExtent l="0" t="0" r="0" b="0"/>
            <wp:docPr id="104031341" name="Picture 104031341" descr="A pair of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air of glasses&#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1820" cy="1036320"/>
                    </a:xfrm>
                    <a:prstGeom prst="rect">
                      <a:avLst/>
                    </a:prstGeom>
                    <a:noFill/>
                    <a:ln>
                      <a:noFill/>
                    </a:ln>
                  </pic:spPr>
                </pic:pic>
              </a:graphicData>
            </a:graphic>
          </wp:inline>
        </w:drawing>
      </w:r>
    </w:p>
    <w:p w14:paraId="3200AC6E" w14:textId="77777777" w:rsidR="007C66D8" w:rsidRDefault="007C66D8" w:rsidP="007C66D8">
      <w:pPr>
        <w:ind w:firstLine="720"/>
        <w:rPr>
          <w:rFonts w:ascii="Times New Roman" w:hAnsi="Times New Roman" w:cs="Times New Roman"/>
        </w:rPr>
      </w:pPr>
      <w:r w:rsidRPr="00D12B1D">
        <w:rPr>
          <w:rFonts w:ascii="Times New Roman" w:hAnsi="Times New Roman" w:cs="Times New Roman"/>
        </w:rPr>
        <w:tab/>
      </w:r>
      <w:r w:rsidRPr="00D12B1D">
        <w:rPr>
          <w:rFonts w:ascii="Times New Roman" w:hAnsi="Times New Roman" w:cs="Times New Roman"/>
        </w:rPr>
        <w:tab/>
      </w:r>
      <w:r w:rsidRPr="00D12B1D">
        <w:rPr>
          <w:rFonts w:ascii="Times New Roman" w:hAnsi="Times New Roman" w:cs="Times New Roman"/>
        </w:rPr>
        <w:tab/>
      </w:r>
      <w:r w:rsidRPr="00D12B1D">
        <w:rPr>
          <w:rFonts w:ascii="Times New Roman" w:hAnsi="Times New Roman" w:cs="Times New Roman"/>
        </w:rPr>
        <w:tab/>
      </w:r>
      <w:r w:rsidRPr="00D12B1D">
        <w:rPr>
          <w:rFonts w:ascii="Times New Roman" w:hAnsi="Times New Roman" w:cs="Times New Roman"/>
        </w:rPr>
        <w:tab/>
      </w:r>
      <w:r>
        <w:rPr>
          <w:rFonts w:ascii="Times New Roman" w:hAnsi="Times New Roman" w:cs="Times New Roman"/>
        </w:rPr>
        <w:tab/>
      </w:r>
      <w:r w:rsidRPr="00D12B1D">
        <w:rPr>
          <w:rFonts w:ascii="Times New Roman" w:hAnsi="Times New Roman" w:cs="Times New Roman"/>
        </w:rPr>
        <w:t>Steven Schwartz</w:t>
      </w:r>
    </w:p>
    <w:p w14:paraId="5EE3C510" w14:textId="77777777" w:rsidR="007C66D8" w:rsidRDefault="007C66D8" w:rsidP="007C66D8">
      <w:pPr>
        <w:ind w:left="4320" w:firstLine="720"/>
        <w:rPr>
          <w:rFonts w:ascii="Times New Roman" w:hAnsi="Times New Roman" w:cs="Times New Roman"/>
        </w:rPr>
      </w:pPr>
      <w:r w:rsidRPr="00D12B1D">
        <w:rPr>
          <w:rFonts w:ascii="Times New Roman" w:hAnsi="Times New Roman" w:cs="Times New Roman"/>
        </w:rPr>
        <w:t>Legal Director</w:t>
      </w:r>
    </w:p>
    <w:p w14:paraId="72201D3C" w14:textId="77777777" w:rsidR="006228D9" w:rsidRDefault="006228D9" w:rsidP="00F31C60"/>
    <w:p w14:paraId="26613F26" w14:textId="77777777" w:rsidR="006228D9" w:rsidRDefault="006228D9" w:rsidP="00F31C60"/>
    <w:p w14:paraId="6B76205E" w14:textId="2DC4B7A0" w:rsidR="00824561" w:rsidRDefault="00824561" w:rsidP="00F31C60"/>
    <w:p w14:paraId="6EC54A2B" w14:textId="21BB33AE" w:rsidR="00824561" w:rsidRDefault="00824561" w:rsidP="00F31C60"/>
    <w:p w14:paraId="25BA6EF5" w14:textId="7C3F712F" w:rsidR="00824561" w:rsidRDefault="00824561" w:rsidP="00F31C60"/>
    <w:p w14:paraId="0882D586" w14:textId="1E4630CD" w:rsidR="00824561" w:rsidRDefault="00824561" w:rsidP="00F31C60"/>
    <w:p w14:paraId="627F3CF0" w14:textId="77777777" w:rsidR="00877457" w:rsidRPr="00F31C60" w:rsidRDefault="00877457" w:rsidP="0061672D"/>
    <w:sectPr w:rsidR="00877457" w:rsidRPr="00F31C60" w:rsidSect="0061672D">
      <w:headerReference w:type="firs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AF39" w14:textId="77777777" w:rsidR="00E32FA7" w:rsidRDefault="00E32FA7" w:rsidP="00194200">
      <w:r>
        <w:separator/>
      </w:r>
    </w:p>
  </w:endnote>
  <w:endnote w:type="continuationSeparator" w:id="0">
    <w:p w14:paraId="2B742928" w14:textId="77777777" w:rsidR="00E32FA7" w:rsidRDefault="00E32FA7" w:rsidP="00194200">
      <w:r>
        <w:continuationSeparator/>
      </w:r>
    </w:p>
  </w:endnote>
  <w:endnote w:type="continuationNotice" w:id="1">
    <w:p w14:paraId="3403FC9E" w14:textId="77777777" w:rsidR="00E32FA7" w:rsidRDefault="00E32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236233"/>
      <w:docPartObj>
        <w:docPartGallery w:val="Page Numbers (Bottom of Page)"/>
        <w:docPartUnique/>
      </w:docPartObj>
    </w:sdtPr>
    <w:sdtEndPr>
      <w:rPr>
        <w:noProof/>
      </w:rPr>
    </w:sdtEndPr>
    <w:sdtContent>
      <w:p w14:paraId="0E0C4943" w14:textId="52C022A0" w:rsidR="00C33155" w:rsidRDefault="00C331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037174" w14:textId="77777777" w:rsidR="001D0B92" w:rsidRDefault="001D0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14B8" w14:textId="77777777" w:rsidR="007C66D8" w:rsidRPr="00866E43" w:rsidRDefault="007C66D8">
    <w:pPr>
      <w:tabs>
        <w:tab w:val="left" w:pos="5032"/>
      </w:tabs>
      <w:ind w:left="4608"/>
      <w:rPr>
        <w:rFonts w:ascii="Times New Roman" w:hAnsi="Times New Roman" w:cs="Times New Roman"/>
        <w:color w:val="000000"/>
      </w:rPr>
    </w:pPr>
    <w:r>
      <w:rPr>
        <w:rFonts w:ascii="Times New Roman" w:hAnsi="Times New Roman"/>
        <w:color w:val="000000"/>
      </w:rPr>
      <w:tab/>
    </w:r>
    <w:r w:rsidRPr="00866E43">
      <w:rPr>
        <w:rFonts w:ascii="Times New Roman" w:hAnsi="Times New Roman" w:cs="Times New Roman"/>
      </w:rPr>
      <w:fldChar w:fldCharType="begin"/>
    </w:r>
    <w:r w:rsidRPr="00866E43">
      <w:rPr>
        <w:rFonts w:ascii="Times New Roman" w:hAnsi="Times New Roman" w:cs="Times New Roman"/>
      </w:rPr>
      <w:instrText>PAGE</w:instrText>
    </w:r>
    <w:r w:rsidRPr="00866E43">
      <w:rPr>
        <w:rFonts w:ascii="Times New Roman" w:hAnsi="Times New Roman" w:cs="Times New Roman"/>
      </w:rPr>
      <w:fldChar w:fldCharType="separate"/>
    </w:r>
    <w:r w:rsidRPr="00866E43">
      <w:rPr>
        <w:rFonts w:ascii="Times New Roman" w:hAnsi="Times New Roman" w:cs="Times New Roman"/>
        <w:noProof/>
      </w:rPr>
      <w:t>3</w:t>
    </w:r>
    <w:r w:rsidRPr="00866E4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5706F" w14:textId="77777777" w:rsidR="00E32FA7" w:rsidRDefault="00E32FA7" w:rsidP="00194200">
      <w:r>
        <w:separator/>
      </w:r>
    </w:p>
  </w:footnote>
  <w:footnote w:type="continuationSeparator" w:id="0">
    <w:p w14:paraId="5F30C503" w14:textId="77777777" w:rsidR="00E32FA7" w:rsidRDefault="00E32FA7" w:rsidP="00194200">
      <w:r>
        <w:continuationSeparator/>
      </w:r>
    </w:p>
  </w:footnote>
  <w:footnote w:type="continuationNotice" w:id="1">
    <w:p w14:paraId="249827A6" w14:textId="77777777" w:rsidR="00E32FA7" w:rsidRDefault="00E32FA7"/>
  </w:footnote>
  <w:footnote w:id="2">
    <w:p w14:paraId="16C54DB3" w14:textId="77777777" w:rsidR="007C66D8" w:rsidRDefault="007C66D8" w:rsidP="00814229">
      <w:pPr>
        <w:pStyle w:val="FootnoteText"/>
        <w:ind w:left="0"/>
      </w:pPr>
      <w:r>
        <w:rPr>
          <w:rStyle w:val="FootnoteReference"/>
        </w:rPr>
        <w:footnoteRef/>
      </w:r>
      <w:r>
        <w:t xml:space="preserve"> </w:t>
      </w:r>
      <w:r>
        <w:rPr>
          <w:color w:val="000000"/>
          <w:spacing w:val="-6"/>
          <w:w w:val="105"/>
        </w:rPr>
        <w:t xml:space="preserve">Campbell, J. and </w:t>
      </w:r>
      <w:proofErr w:type="spellStart"/>
      <w:r>
        <w:rPr>
          <w:color w:val="000000"/>
          <w:spacing w:val="-6"/>
          <w:w w:val="105"/>
        </w:rPr>
        <w:t>Schraiber</w:t>
      </w:r>
      <w:proofErr w:type="spellEnd"/>
      <w:r>
        <w:rPr>
          <w:color w:val="000000"/>
          <w:spacing w:val="-6"/>
          <w:w w:val="105"/>
        </w:rPr>
        <w:t xml:space="preserve">, R. </w:t>
      </w:r>
      <w:r>
        <w:rPr>
          <w:i/>
          <w:color w:val="000000"/>
          <w:spacing w:val="-6"/>
          <w:w w:val="110"/>
        </w:rPr>
        <w:t>In Pursuit of Wellness: The Well-Being Project</w:t>
      </w:r>
      <w:r>
        <w:rPr>
          <w:color w:val="000000"/>
          <w:spacing w:val="-6"/>
          <w:w w:val="105"/>
        </w:rPr>
        <w:t xml:space="preserve">. California Department of Mental </w:t>
      </w:r>
      <w:r>
        <w:rPr>
          <w:color w:val="000000"/>
          <w:spacing w:val="-2"/>
          <w:w w:val="105"/>
        </w:rPr>
        <w:t xml:space="preserve">Health, Sacramento, CA, 1989 (study finding trend of people with serious mental illness avoiding voluntary </w:t>
      </w:r>
      <w:r>
        <w:rPr>
          <w:color w:val="000000"/>
          <w:spacing w:val="-4"/>
          <w:w w:val="105"/>
        </w:rPr>
        <w:t>treatment when there was fear that such treatment would draw attention of a provider who could potentially petition for forced treatment).</w:t>
      </w:r>
    </w:p>
  </w:footnote>
  <w:footnote w:id="3">
    <w:p w14:paraId="2A427B02" w14:textId="77777777" w:rsidR="007C66D8" w:rsidRDefault="007C66D8" w:rsidP="00814229">
      <w:pPr>
        <w:pStyle w:val="FootnoteText"/>
        <w:ind w:left="0"/>
        <w:rPr>
          <w:color w:val="000000"/>
          <w:spacing w:val="-4"/>
          <w:w w:val="105"/>
        </w:rPr>
      </w:pPr>
      <w:r>
        <w:rPr>
          <w:rStyle w:val="FootnoteReference"/>
        </w:rPr>
        <w:footnoteRef/>
      </w:r>
      <w:r>
        <w:t xml:space="preserve"> </w:t>
      </w:r>
      <w:r>
        <w:rPr>
          <w:color w:val="000000"/>
          <w:spacing w:val="-5"/>
          <w:w w:val="105"/>
        </w:rPr>
        <w:t xml:space="preserve">Association of State Mental Health Program Directors, Medical Directors Council Technical Report, </w:t>
      </w:r>
      <w:hyperlink r:id="rId1">
        <w:r>
          <w:rPr>
            <w:color w:val="0000FF"/>
            <w:spacing w:val="-9"/>
            <w:w w:val="105"/>
            <w:u w:val="single"/>
          </w:rPr>
          <w:t>https://www.nasmhpd.org/sites/default/files/NASMHPD%20Medical%20Directors%20Council%20Technical%20R</w:t>
        </w:r>
      </w:hyperlink>
      <w:r>
        <w:rPr>
          <w:color w:val="0000FF"/>
          <w:spacing w:val="-9"/>
          <w:w w:val="105"/>
          <w:u w:val="single"/>
        </w:rPr>
        <w:t xml:space="preserve"> </w:t>
      </w:r>
      <w:r>
        <w:rPr>
          <w:color w:val="0000FF"/>
          <w:spacing w:val="-3"/>
          <w:w w:val="105"/>
          <w:u w:val="single"/>
        </w:rPr>
        <w:t>eport%20on%20Involuntary%20Outpatient%20Commitment%20-%20October%209%2C%202001.pdf</w:t>
      </w:r>
      <w:r>
        <w:rPr>
          <w:color w:val="0000FF"/>
          <w:spacing w:val="-3"/>
        </w:rPr>
        <w:t xml:space="preserve"> </w:t>
      </w:r>
      <w:r>
        <w:rPr>
          <w:color w:val="000000"/>
          <w:spacing w:val="-4"/>
          <w:w w:val="105"/>
        </w:rPr>
        <w:t>(recommending funding of voluntary services as opposed to coercive services).</w:t>
      </w:r>
    </w:p>
    <w:p w14:paraId="5375D14B" w14:textId="77777777" w:rsidR="007C66D8" w:rsidRDefault="007C66D8" w:rsidP="00814229">
      <w:pPr>
        <w:pStyle w:val="FootnoteText"/>
        <w:ind w:left="0"/>
      </w:pPr>
      <w:r w:rsidRPr="008F2470">
        <w:rPr>
          <w:color w:val="000000"/>
          <w:spacing w:val="-8"/>
          <w:vertAlign w:val="superscript"/>
        </w:rPr>
        <w:t>3</w:t>
      </w:r>
      <w:r w:rsidRPr="008F2470">
        <w:rPr>
          <w:color w:val="000000"/>
          <w:spacing w:val="-8"/>
          <w:w w:val="105"/>
        </w:rPr>
        <w:t xml:space="preserve"> </w:t>
      </w:r>
      <w:r>
        <w:rPr>
          <w:color w:val="000000"/>
          <w:spacing w:val="-8"/>
          <w:w w:val="105"/>
        </w:rPr>
        <w:t xml:space="preserve">New York Lawyers for the Public Interest, “Implementation of ‘Kendra’s Law’ Is Severely Biased,” April 7, 2007, </w:t>
      </w:r>
      <w:hyperlink r:id="rId2">
        <w:r>
          <w:rPr>
            <w:color w:val="0000FF"/>
            <w:w w:val="105"/>
            <w:u w:val="single"/>
          </w:rPr>
          <w:t>https://www.prisonpolicy.org/scans/KendrasLaw04-07-05.pdf.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3764" w14:textId="19DEA44D" w:rsidR="007C66D8" w:rsidRDefault="001D0B92">
    <w:pPr>
      <w:pStyle w:val="Header"/>
    </w:pPr>
    <w:r>
      <w:rPr>
        <w:noProof/>
      </w:rPr>
      <w:drawing>
        <wp:anchor distT="0" distB="0" distL="114300" distR="114300" simplePos="0" relativeHeight="251660800" behindDoc="1" locked="0" layoutInCell="1" allowOverlap="1" wp14:anchorId="0D51EBAD" wp14:editId="15CB2EE4">
          <wp:simplePos x="0" y="0"/>
          <wp:positionH relativeFrom="page">
            <wp:posOffset>-142875</wp:posOffset>
          </wp:positionH>
          <wp:positionV relativeFrom="page">
            <wp:posOffset>-190500</wp:posOffset>
          </wp:positionV>
          <wp:extent cx="8582025" cy="10648950"/>
          <wp:effectExtent l="0" t="0" r="9525" b="0"/>
          <wp:wrapNone/>
          <wp:docPr id="1"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82025" cy="106489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5F5E" w14:textId="6BB9F751" w:rsidR="00D86EF2" w:rsidRDefault="00D86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22C2B"/>
    <w:multiLevelType w:val="multilevel"/>
    <w:tmpl w:val="706AF802"/>
    <w:lvl w:ilvl="0">
      <w:start w:val="3"/>
      <w:numFmt w:val="decimal"/>
      <w:lvlText w:val="%1."/>
      <w:lvlJc w:val="left"/>
      <w:pPr>
        <w:tabs>
          <w:tab w:val="decimal" w:pos="432"/>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0D5640"/>
    <w:multiLevelType w:val="multilevel"/>
    <w:tmpl w:val="3FFAD158"/>
    <w:lvl w:ilvl="0">
      <w:start w:val="1"/>
      <w:numFmt w:val="decimal"/>
      <w:lvlText w:val="%1."/>
      <w:lvlJc w:val="left"/>
      <w:pPr>
        <w:tabs>
          <w:tab w:val="decimal" w:pos="360"/>
        </w:tabs>
        <w:ind w:left="720"/>
      </w:pPr>
      <w:rPr>
        <w:rFonts w:ascii="Times New Roman" w:hAnsi="Times New Roman"/>
        <w:b/>
        <w:strike w:val="0"/>
        <w:color w:val="000000"/>
        <w:spacing w:val="-8"/>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03857AB"/>
    <w:multiLevelType w:val="hybridMultilevel"/>
    <w:tmpl w:val="F9D6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935556">
    <w:abstractNumId w:val="1"/>
  </w:num>
  <w:num w:numId="2" w16cid:durableId="85268183">
    <w:abstractNumId w:val="0"/>
  </w:num>
  <w:num w:numId="3" w16cid:durableId="1573928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00"/>
    <w:rsid w:val="0002125A"/>
    <w:rsid w:val="00032E1B"/>
    <w:rsid w:val="000659DB"/>
    <w:rsid w:val="00066652"/>
    <w:rsid w:val="000A4FE1"/>
    <w:rsid w:val="000B064A"/>
    <w:rsid w:val="000C1772"/>
    <w:rsid w:val="001377C8"/>
    <w:rsid w:val="001831AF"/>
    <w:rsid w:val="00194200"/>
    <w:rsid w:val="001B34DC"/>
    <w:rsid w:val="001D0B92"/>
    <w:rsid w:val="0022031A"/>
    <w:rsid w:val="0022627A"/>
    <w:rsid w:val="00236214"/>
    <w:rsid w:val="00287AC6"/>
    <w:rsid w:val="002C4ECB"/>
    <w:rsid w:val="002F5658"/>
    <w:rsid w:val="00304D9B"/>
    <w:rsid w:val="00304DC5"/>
    <w:rsid w:val="00323776"/>
    <w:rsid w:val="00336E95"/>
    <w:rsid w:val="00391C4D"/>
    <w:rsid w:val="003E1F84"/>
    <w:rsid w:val="00405A9C"/>
    <w:rsid w:val="00406C2A"/>
    <w:rsid w:val="00414D86"/>
    <w:rsid w:val="00423988"/>
    <w:rsid w:val="004A4738"/>
    <w:rsid w:val="005000B4"/>
    <w:rsid w:val="00552075"/>
    <w:rsid w:val="005D5B86"/>
    <w:rsid w:val="005F03A5"/>
    <w:rsid w:val="0061672D"/>
    <w:rsid w:val="006228D9"/>
    <w:rsid w:val="00652047"/>
    <w:rsid w:val="0067540D"/>
    <w:rsid w:val="00680D5B"/>
    <w:rsid w:val="00692929"/>
    <w:rsid w:val="006969B8"/>
    <w:rsid w:val="006A46A5"/>
    <w:rsid w:val="006F3323"/>
    <w:rsid w:val="006F78F6"/>
    <w:rsid w:val="007C66D8"/>
    <w:rsid w:val="00812C43"/>
    <w:rsid w:val="00814229"/>
    <w:rsid w:val="00824561"/>
    <w:rsid w:val="00850F46"/>
    <w:rsid w:val="0086461F"/>
    <w:rsid w:val="00877457"/>
    <w:rsid w:val="0092436B"/>
    <w:rsid w:val="00995ED5"/>
    <w:rsid w:val="009B5448"/>
    <w:rsid w:val="00A77FEB"/>
    <w:rsid w:val="00AB2EED"/>
    <w:rsid w:val="00B16166"/>
    <w:rsid w:val="00B71F0E"/>
    <w:rsid w:val="00B84572"/>
    <w:rsid w:val="00C2577A"/>
    <w:rsid w:val="00C32BF3"/>
    <w:rsid w:val="00C33155"/>
    <w:rsid w:val="00CF23AD"/>
    <w:rsid w:val="00D607F6"/>
    <w:rsid w:val="00D86EF2"/>
    <w:rsid w:val="00DD4F43"/>
    <w:rsid w:val="00E017FF"/>
    <w:rsid w:val="00E32FA7"/>
    <w:rsid w:val="00E46742"/>
    <w:rsid w:val="00EA2474"/>
    <w:rsid w:val="00EF3B9B"/>
    <w:rsid w:val="00F31C60"/>
    <w:rsid w:val="00F534A4"/>
    <w:rsid w:val="00F66A05"/>
    <w:rsid w:val="00FD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81939"/>
  <w15:chartTrackingRefBased/>
  <w15:docId w15:val="{C02D8B45-0D2F-344F-8EB7-D9DA3E6E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200"/>
    <w:pPr>
      <w:tabs>
        <w:tab w:val="center" w:pos="4680"/>
        <w:tab w:val="right" w:pos="9360"/>
      </w:tabs>
    </w:pPr>
  </w:style>
  <w:style w:type="character" w:customStyle="1" w:styleId="HeaderChar">
    <w:name w:val="Header Char"/>
    <w:basedOn w:val="DefaultParagraphFont"/>
    <w:link w:val="Header"/>
    <w:uiPriority w:val="99"/>
    <w:rsid w:val="00194200"/>
  </w:style>
  <w:style w:type="paragraph" w:styleId="Footer">
    <w:name w:val="footer"/>
    <w:basedOn w:val="Normal"/>
    <w:link w:val="FooterChar"/>
    <w:uiPriority w:val="99"/>
    <w:unhideWhenUsed/>
    <w:rsid w:val="00194200"/>
    <w:pPr>
      <w:tabs>
        <w:tab w:val="center" w:pos="4680"/>
        <w:tab w:val="right" w:pos="9360"/>
      </w:tabs>
    </w:pPr>
  </w:style>
  <w:style w:type="character" w:customStyle="1" w:styleId="FooterChar">
    <w:name w:val="Footer Char"/>
    <w:basedOn w:val="DefaultParagraphFont"/>
    <w:link w:val="Footer"/>
    <w:uiPriority w:val="99"/>
    <w:rsid w:val="00194200"/>
  </w:style>
  <w:style w:type="paragraph" w:styleId="NoSpacing">
    <w:name w:val="No Spacing"/>
    <w:uiPriority w:val="1"/>
    <w:qFormat/>
    <w:rsid w:val="00552075"/>
    <w:pPr>
      <w:ind w:left="360"/>
    </w:pPr>
    <w:rPr>
      <w:rFonts w:ascii="Times New Roman" w:hAnsi="Times New Roman"/>
    </w:rPr>
  </w:style>
  <w:style w:type="character" w:styleId="Hyperlink">
    <w:name w:val="Hyperlink"/>
    <w:basedOn w:val="DefaultParagraphFont"/>
    <w:uiPriority w:val="99"/>
    <w:unhideWhenUsed/>
    <w:rsid w:val="00552075"/>
    <w:rPr>
      <w:color w:val="0563C1" w:themeColor="hyperlink"/>
      <w:u w:val="single"/>
    </w:rPr>
  </w:style>
  <w:style w:type="paragraph" w:styleId="FootnoteText">
    <w:name w:val="footnote text"/>
    <w:basedOn w:val="Normal"/>
    <w:link w:val="FootnoteTextChar"/>
    <w:uiPriority w:val="99"/>
    <w:semiHidden/>
    <w:unhideWhenUsed/>
    <w:rsid w:val="00552075"/>
    <w:pPr>
      <w:ind w:left="36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552075"/>
    <w:rPr>
      <w:rFonts w:ascii="Times New Roman" w:hAnsi="Times New Roman"/>
      <w:sz w:val="20"/>
      <w:szCs w:val="20"/>
    </w:rPr>
  </w:style>
  <w:style w:type="character" w:styleId="FootnoteReference">
    <w:name w:val="footnote reference"/>
    <w:basedOn w:val="DefaultParagraphFont"/>
    <w:uiPriority w:val="99"/>
    <w:semiHidden/>
    <w:unhideWhenUsed/>
    <w:rsid w:val="00552075"/>
    <w:rPr>
      <w:vertAlign w:val="superscript"/>
    </w:rPr>
  </w:style>
  <w:style w:type="paragraph" w:styleId="ListParagraph">
    <w:name w:val="List Paragraph"/>
    <w:basedOn w:val="Normal"/>
    <w:uiPriority w:val="34"/>
    <w:qFormat/>
    <w:rsid w:val="007C66D8"/>
    <w:pPr>
      <w:ind w:left="720"/>
      <w:contextualSpacing/>
    </w:pPr>
    <w:rPr>
      <w:rFonts w:ascii="Times New Roman" w:hAnsi="Times New Roman"/>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mass.gov/doc/building-toward-racial-justice-and-equity-in-health-a-call-to-action/download" TargetMode="External"/><Relationship Id="rId12"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service-details/roadmap-for-behavioral-health-refor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risonpolicy.org/scans/KendrasLaw04-07-05.pdf." TargetMode="External"/><Relationship Id="rId1" Type="http://schemas.openxmlformats.org/officeDocument/2006/relationships/hyperlink" Target="https://www.nasmhpd.org/sites/default/files/NASMHPD%2520Medical%2520Directors%2520Council%2520Technical%2520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1578</Words>
  <Characters>8995</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Detmers</cp:lastModifiedBy>
  <cp:revision>2</cp:revision>
  <cp:lastPrinted>2022-12-16T17:26:00Z</cp:lastPrinted>
  <dcterms:created xsi:type="dcterms:W3CDTF">2026-01-26T16:01:00Z</dcterms:created>
  <dcterms:modified xsi:type="dcterms:W3CDTF">2026-01-26T16:01:00Z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c763c9d8237ffd6e58b715cdb0777238ce36a2ba594266bf07b11fdf2c25a6ac</vt:lpwstr>
  </property>
</Properties>
</file>