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61879" w14:textId="5FE328AD" w:rsidR="004A4E17" w:rsidRPr="00D471F3" w:rsidRDefault="004A4E17" w:rsidP="004A4E17">
      <w:pPr>
        <w:jc w:val="center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b/>
          <w:bCs/>
          <w:sz w:val="28"/>
          <w:szCs w:val="28"/>
          <w:u w:val="single"/>
        </w:rPr>
        <w:t xml:space="preserve">PLAIN LANGUAGE </w:t>
      </w:r>
      <w:r w:rsidRPr="00D471F3">
        <w:rPr>
          <w:rFonts w:ascii="Helvetica" w:hAnsi="Helvetica" w:cs="Times New Roman"/>
          <w:b/>
          <w:bCs/>
          <w:sz w:val="28"/>
          <w:szCs w:val="28"/>
          <w:u w:val="single"/>
        </w:rPr>
        <w:t>SUMMARY OF THE SETTLEMENT AGREEMENT</w:t>
      </w:r>
    </w:p>
    <w:p w14:paraId="2C2CF13E" w14:textId="0EAF1E6C" w:rsidR="009930C5" w:rsidRPr="00DA0E81" w:rsidRDefault="0027144C" w:rsidP="009930C5">
      <w:pPr>
        <w:rPr>
          <w:sz w:val="28"/>
          <w:szCs w:val="28"/>
        </w:rPr>
      </w:pPr>
      <w:r w:rsidRPr="00DA0E81">
        <w:rPr>
          <w:rFonts w:ascii="Helvetica" w:hAnsi="Helvetica" w:cs="Helvetica"/>
          <w:sz w:val="28"/>
          <w:szCs w:val="28"/>
        </w:rPr>
        <w:t>Seven</w:t>
      </w:r>
      <w:r w:rsidR="00D56688" w:rsidRPr="00DA0E81">
        <w:rPr>
          <w:rFonts w:ascii="Helvetica" w:hAnsi="Helvetica" w:cs="Helvetica"/>
          <w:sz w:val="28"/>
          <w:szCs w:val="28"/>
        </w:rPr>
        <w:t xml:space="preserve"> individuals with disabilities who are living in nursing facilities </w:t>
      </w:r>
      <w:r w:rsidRPr="00DA0E81">
        <w:rPr>
          <w:rFonts w:ascii="Helvetica" w:hAnsi="Helvetica" w:cs="Helvetica"/>
          <w:sz w:val="28"/>
          <w:szCs w:val="28"/>
        </w:rPr>
        <w:t xml:space="preserve">and the Massachusetts Senior Action Council </w:t>
      </w:r>
      <w:r w:rsidR="0024328D">
        <w:rPr>
          <w:rFonts w:ascii="Helvetica" w:hAnsi="Helvetica" w:cs="Helvetica"/>
          <w:sz w:val="28"/>
          <w:szCs w:val="28"/>
        </w:rPr>
        <w:t xml:space="preserve">(called “the plaintiffs”) </w:t>
      </w:r>
      <w:r w:rsidR="00D56688" w:rsidRPr="00DA0E81">
        <w:rPr>
          <w:rFonts w:ascii="Helvetica" w:hAnsi="Helvetica" w:cs="Helvetica"/>
          <w:sz w:val="28"/>
          <w:szCs w:val="28"/>
        </w:rPr>
        <w:t>filed a lawsuit against the Commonwealth of Massachusetts</w:t>
      </w:r>
      <w:r w:rsidR="00C66B2F">
        <w:rPr>
          <w:rFonts w:ascii="Helvetica" w:hAnsi="Helvetica" w:cs="Helvetica"/>
          <w:sz w:val="28"/>
          <w:szCs w:val="28"/>
        </w:rPr>
        <w:t xml:space="preserve"> (called “the defendants”)</w:t>
      </w:r>
      <w:r w:rsidR="00D56688" w:rsidRPr="00DA0E81">
        <w:rPr>
          <w:rFonts w:ascii="Helvetica" w:hAnsi="Helvetica" w:cs="Helvetica"/>
          <w:sz w:val="28"/>
          <w:szCs w:val="28"/>
        </w:rPr>
        <w:t xml:space="preserve">, </w:t>
      </w:r>
      <w:r w:rsidR="00D17518" w:rsidRPr="00DA0E81">
        <w:rPr>
          <w:rFonts w:ascii="Helvetica" w:hAnsi="Helvetica" w:cs="Helvetica"/>
          <w:sz w:val="28"/>
          <w:szCs w:val="28"/>
        </w:rPr>
        <w:t>saying</w:t>
      </w:r>
      <w:r w:rsidR="00D56688" w:rsidRPr="00DA0E81">
        <w:rPr>
          <w:rFonts w:ascii="Helvetica" w:hAnsi="Helvetica" w:cs="Helvetica"/>
          <w:sz w:val="28"/>
          <w:szCs w:val="28"/>
        </w:rPr>
        <w:t xml:space="preserve"> that they could return to</w:t>
      </w:r>
      <w:r w:rsidR="005F7E66">
        <w:rPr>
          <w:rFonts w:ascii="Helvetica" w:hAnsi="Helvetica" w:cs="Helvetica"/>
          <w:sz w:val="28"/>
          <w:szCs w:val="28"/>
        </w:rPr>
        <w:t xml:space="preserve"> live in</w:t>
      </w:r>
      <w:r w:rsidR="00D56688" w:rsidRPr="00DA0E81">
        <w:rPr>
          <w:rFonts w:ascii="Helvetica" w:hAnsi="Helvetica" w:cs="Helvetica"/>
          <w:sz w:val="28"/>
          <w:szCs w:val="28"/>
        </w:rPr>
        <w:t xml:space="preserve"> the community, but needed support from the State to do so. This Settlement Agreement </w:t>
      </w:r>
      <w:r w:rsidR="00D17518" w:rsidRPr="00DA0E81">
        <w:rPr>
          <w:rFonts w:ascii="Helvetica" w:hAnsi="Helvetica" w:cs="Helvetica"/>
          <w:sz w:val="28"/>
          <w:szCs w:val="28"/>
        </w:rPr>
        <w:t>make</w:t>
      </w:r>
      <w:r w:rsidR="002F285C">
        <w:rPr>
          <w:rFonts w:ascii="Helvetica" w:hAnsi="Helvetica" w:cs="Helvetica"/>
          <w:sz w:val="28"/>
          <w:szCs w:val="28"/>
        </w:rPr>
        <w:t>s</w:t>
      </w:r>
      <w:r w:rsidR="00D17518" w:rsidRPr="00DA0E81">
        <w:rPr>
          <w:rFonts w:ascii="Helvetica" w:hAnsi="Helvetica" w:cs="Helvetica"/>
          <w:sz w:val="28"/>
          <w:szCs w:val="28"/>
        </w:rPr>
        <w:t xml:space="preserve"> new services and </w:t>
      </w:r>
      <w:r w:rsidR="00D56688" w:rsidRPr="00DA0E81">
        <w:rPr>
          <w:rFonts w:ascii="Helvetica" w:hAnsi="Helvetica" w:cs="Helvetica"/>
          <w:sz w:val="28"/>
          <w:szCs w:val="28"/>
        </w:rPr>
        <w:t xml:space="preserve">resources available in Massachusetts for the plaintiffs and </w:t>
      </w:r>
      <w:r w:rsidR="00A16171" w:rsidRPr="00DA0E81">
        <w:rPr>
          <w:rFonts w:ascii="Helvetica" w:hAnsi="Helvetica" w:cs="Helvetica"/>
          <w:sz w:val="28"/>
          <w:szCs w:val="28"/>
        </w:rPr>
        <w:t xml:space="preserve">for </w:t>
      </w:r>
      <w:r w:rsidR="00D56688" w:rsidRPr="00DA0E81">
        <w:rPr>
          <w:rFonts w:ascii="Helvetica" w:hAnsi="Helvetica" w:cs="Helvetica"/>
          <w:sz w:val="28"/>
          <w:szCs w:val="28"/>
        </w:rPr>
        <w:t>thousands of people like them (called “class members”)</w:t>
      </w:r>
      <w:r w:rsidR="00A16171" w:rsidRPr="00DA0E81">
        <w:rPr>
          <w:rFonts w:ascii="Helvetica" w:hAnsi="Helvetica" w:cs="Helvetica"/>
          <w:sz w:val="28"/>
          <w:szCs w:val="28"/>
        </w:rPr>
        <w:t>. These services will allow</w:t>
      </w:r>
      <w:r w:rsidR="00D56688" w:rsidRPr="00DA0E81">
        <w:rPr>
          <w:rFonts w:ascii="Helvetica" w:hAnsi="Helvetica" w:cs="Helvetica"/>
          <w:sz w:val="28"/>
          <w:szCs w:val="28"/>
        </w:rPr>
        <w:t xml:space="preserve"> many nursing facility residents to receive residential services and supports in the community instead of in a nursing facility. </w:t>
      </w:r>
    </w:p>
    <w:p w14:paraId="595E9EC2" w14:textId="52F0131C" w:rsidR="00D45E37" w:rsidRPr="00D45E37" w:rsidRDefault="00D45E37" w:rsidP="009F7098">
      <w:pPr>
        <w:jc w:val="center"/>
        <w:rPr>
          <w:rFonts w:ascii="Helvetica" w:hAnsi="Helvetica" w:cs="Times New Roman"/>
          <w:b/>
          <w:bCs/>
          <w:sz w:val="28"/>
          <w:szCs w:val="28"/>
          <w:u w:val="single"/>
        </w:rPr>
      </w:pPr>
      <w:r w:rsidRPr="00D45E37">
        <w:rPr>
          <w:rFonts w:ascii="Helvetica" w:hAnsi="Helvetica" w:cs="Times New Roman"/>
          <w:b/>
          <w:bCs/>
          <w:sz w:val="28"/>
          <w:szCs w:val="28"/>
          <w:u w:val="single"/>
        </w:rPr>
        <w:t>THE SETTLEMENT CLASS</w:t>
      </w:r>
    </w:p>
    <w:p w14:paraId="1DFD4EB9" w14:textId="1485A94F" w:rsidR="00D45E37" w:rsidRPr="00D45E37" w:rsidRDefault="00D45E37" w:rsidP="00D45E37">
      <w:pPr>
        <w:rPr>
          <w:rFonts w:ascii="Helvetica" w:hAnsi="Helvetica" w:cs="Times New Roman"/>
          <w:sz w:val="28"/>
          <w:szCs w:val="28"/>
        </w:rPr>
      </w:pPr>
      <w:r w:rsidRPr="00D45E37">
        <w:rPr>
          <w:rFonts w:ascii="Helvetica" w:hAnsi="Helvetica" w:cs="Times New Roman"/>
          <w:sz w:val="28"/>
          <w:szCs w:val="28"/>
        </w:rPr>
        <w:t xml:space="preserve">The </w:t>
      </w:r>
      <w:r w:rsidRPr="00D45E37">
        <w:rPr>
          <w:rFonts w:ascii="Helvetica" w:hAnsi="Helvetica" w:cs="Times New Roman"/>
          <w:b/>
          <w:bCs/>
          <w:sz w:val="28"/>
          <w:szCs w:val="28"/>
        </w:rPr>
        <w:t>class members</w:t>
      </w:r>
      <w:r w:rsidRPr="00D45E37">
        <w:rPr>
          <w:rFonts w:ascii="Helvetica" w:hAnsi="Helvetica" w:cs="Times New Roman"/>
          <w:sz w:val="28"/>
          <w:szCs w:val="28"/>
        </w:rPr>
        <w:t xml:space="preserve"> are the group of people whose rights </w:t>
      </w:r>
      <w:r w:rsidR="00496704">
        <w:rPr>
          <w:rFonts w:ascii="Helvetica" w:hAnsi="Helvetica" w:cs="Times New Roman"/>
          <w:sz w:val="28"/>
          <w:szCs w:val="28"/>
        </w:rPr>
        <w:t>are</w:t>
      </w:r>
      <w:r w:rsidRPr="00D45E37">
        <w:rPr>
          <w:rFonts w:ascii="Helvetica" w:hAnsi="Helvetica" w:cs="Times New Roman"/>
          <w:sz w:val="28"/>
          <w:szCs w:val="28"/>
        </w:rPr>
        <w:t xml:space="preserve"> affected by the Settlement Agreement. </w:t>
      </w:r>
      <w:r w:rsidR="00992B48">
        <w:rPr>
          <w:rFonts w:ascii="Helvetica" w:hAnsi="Helvetica" w:cs="Times New Roman"/>
          <w:sz w:val="28"/>
          <w:szCs w:val="28"/>
        </w:rPr>
        <w:t>Class members are people who are</w:t>
      </w:r>
      <w:r w:rsidRPr="00D45E37">
        <w:rPr>
          <w:rFonts w:ascii="Helvetica" w:hAnsi="Helvetica" w:cs="Times New Roman"/>
          <w:sz w:val="28"/>
          <w:szCs w:val="28"/>
        </w:rPr>
        <w:t>:</w:t>
      </w:r>
    </w:p>
    <w:p w14:paraId="488A6E04" w14:textId="5D36CAE0" w:rsidR="00D45E37" w:rsidRDefault="00992B48" w:rsidP="00D45E37">
      <w:pPr>
        <w:pStyle w:val="ListParagraph"/>
        <w:numPr>
          <w:ilvl w:val="0"/>
          <w:numId w:val="6"/>
        </w:num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O</w:t>
      </w:r>
      <w:r w:rsidR="00D45E37" w:rsidRPr="00D45E37">
        <w:rPr>
          <w:rFonts w:ascii="Helvetica" w:hAnsi="Helvetica" w:cs="Times New Roman"/>
          <w:sz w:val="28"/>
          <w:szCs w:val="28"/>
        </w:rPr>
        <w:t xml:space="preserve">lder than age 22 </w:t>
      </w:r>
      <w:r w:rsidR="00D45E37" w:rsidRPr="00D45E37">
        <w:rPr>
          <w:rFonts w:ascii="Helvetica" w:hAnsi="Helvetica" w:cs="Times New Roman"/>
          <w:b/>
          <w:bCs/>
          <w:sz w:val="28"/>
          <w:szCs w:val="28"/>
        </w:rPr>
        <w:t>and</w:t>
      </w:r>
      <w:r w:rsidR="00D45E37" w:rsidRPr="00D45E37">
        <w:rPr>
          <w:rFonts w:ascii="Helvetica" w:hAnsi="Helvetica" w:cs="Times New Roman"/>
          <w:sz w:val="28"/>
          <w:szCs w:val="28"/>
        </w:rPr>
        <w:t xml:space="preserve"> </w:t>
      </w:r>
    </w:p>
    <w:p w14:paraId="7E494573" w14:textId="5C6F9ECE" w:rsidR="00D45E37" w:rsidRDefault="00D45E37" w:rsidP="00D45E37">
      <w:pPr>
        <w:pStyle w:val="ListParagraph"/>
        <w:numPr>
          <w:ilvl w:val="0"/>
          <w:numId w:val="6"/>
        </w:numPr>
        <w:rPr>
          <w:rFonts w:ascii="Helvetica" w:hAnsi="Helvetica" w:cs="Times New Roman"/>
          <w:sz w:val="28"/>
          <w:szCs w:val="28"/>
        </w:rPr>
      </w:pPr>
      <w:r w:rsidRPr="00D45E37">
        <w:rPr>
          <w:rFonts w:ascii="Helvetica" w:hAnsi="Helvetica" w:cs="Times New Roman"/>
          <w:sz w:val="28"/>
          <w:szCs w:val="28"/>
        </w:rPr>
        <w:t xml:space="preserve">Have Medicaid </w:t>
      </w:r>
      <w:r w:rsidR="0058368D">
        <w:rPr>
          <w:rFonts w:ascii="Helvetica" w:hAnsi="Helvetica" w:cs="Times New Roman"/>
          <w:sz w:val="28"/>
          <w:szCs w:val="28"/>
        </w:rPr>
        <w:t xml:space="preserve">or are eligible for Medicaid </w:t>
      </w:r>
      <w:r w:rsidRPr="00D45E37">
        <w:rPr>
          <w:rFonts w:ascii="Helvetica" w:hAnsi="Helvetica" w:cs="Times New Roman"/>
          <w:b/>
          <w:bCs/>
          <w:sz w:val="28"/>
          <w:szCs w:val="28"/>
        </w:rPr>
        <w:t>and</w:t>
      </w:r>
      <w:r w:rsidRPr="00D45E37">
        <w:rPr>
          <w:rFonts w:ascii="Helvetica" w:hAnsi="Helvetica" w:cs="Times New Roman"/>
          <w:sz w:val="28"/>
          <w:szCs w:val="28"/>
        </w:rPr>
        <w:t xml:space="preserve"> </w:t>
      </w:r>
    </w:p>
    <w:p w14:paraId="7C6D1C11" w14:textId="5F958444" w:rsidR="00D45E37" w:rsidRDefault="00D45E37" w:rsidP="00D45E37">
      <w:pPr>
        <w:pStyle w:val="ListParagraph"/>
        <w:numPr>
          <w:ilvl w:val="0"/>
          <w:numId w:val="6"/>
        </w:numPr>
        <w:rPr>
          <w:rFonts w:ascii="Helvetica" w:hAnsi="Helvetica" w:cs="Times New Roman"/>
          <w:b/>
          <w:bCs/>
          <w:sz w:val="28"/>
          <w:szCs w:val="28"/>
        </w:rPr>
      </w:pPr>
      <w:r w:rsidRPr="00D45E37">
        <w:rPr>
          <w:rFonts w:ascii="Helvetica" w:hAnsi="Helvetica" w:cs="Times New Roman"/>
          <w:sz w:val="28"/>
          <w:szCs w:val="28"/>
        </w:rPr>
        <w:t xml:space="preserve">Have lived in a Massachusetts nursing facility for more than 60 days </w:t>
      </w:r>
      <w:r w:rsidRPr="00D45E37">
        <w:rPr>
          <w:rFonts w:ascii="Helvetica" w:hAnsi="Helvetica" w:cs="Times New Roman"/>
          <w:b/>
          <w:bCs/>
          <w:sz w:val="28"/>
          <w:szCs w:val="28"/>
        </w:rPr>
        <w:t>and</w:t>
      </w:r>
    </w:p>
    <w:p w14:paraId="5C81AB45" w14:textId="77777777" w:rsidR="00D45E37" w:rsidRPr="00D45E37" w:rsidRDefault="00D45E37" w:rsidP="00D45E37">
      <w:pPr>
        <w:rPr>
          <w:rFonts w:ascii="Helvetica" w:hAnsi="Helvetica" w:cs="Times New Roman"/>
          <w:sz w:val="28"/>
          <w:szCs w:val="28"/>
        </w:rPr>
        <w:sectPr w:rsidR="00D45E37" w:rsidRPr="00D45E37" w:rsidSect="007F362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05184B" w14:textId="0144A43E" w:rsidR="00D45E37" w:rsidRPr="00D45E37" w:rsidRDefault="00D84582" w:rsidP="00D45E37">
      <w:pPr>
        <w:pStyle w:val="ListParagraph"/>
        <w:numPr>
          <w:ilvl w:val="0"/>
          <w:numId w:val="7"/>
        </w:numPr>
        <w:ind w:right="-576"/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Do not oppose living in the community</w:t>
      </w:r>
      <w:r w:rsidR="005A2DF3">
        <w:rPr>
          <w:rFonts w:ascii="Helvetica" w:hAnsi="Helvetica" w:cs="Times New Roman"/>
          <w:sz w:val="28"/>
          <w:szCs w:val="28"/>
        </w:rPr>
        <w:t xml:space="preserve"> </w:t>
      </w:r>
      <w:r w:rsidR="005A2DF3">
        <w:rPr>
          <w:rFonts w:ascii="Helvetica" w:hAnsi="Helvetica" w:cs="Times New Roman"/>
          <w:b/>
          <w:bCs/>
          <w:sz w:val="28"/>
          <w:szCs w:val="28"/>
        </w:rPr>
        <w:t>or</w:t>
      </w:r>
    </w:p>
    <w:p w14:paraId="60C6DF29" w14:textId="71C50C07" w:rsidR="00D45E37" w:rsidRPr="00D45E37" w:rsidRDefault="00C60608" w:rsidP="00D45E37">
      <w:pPr>
        <w:pStyle w:val="ListParagraph"/>
        <w:numPr>
          <w:ilvl w:val="0"/>
          <w:numId w:val="7"/>
        </w:num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>H</w:t>
      </w:r>
      <w:r w:rsidR="00D45E37" w:rsidRPr="00D45E37">
        <w:rPr>
          <w:rFonts w:ascii="Helvetica" w:hAnsi="Helvetica" w:cs="Times New Roman"/>
          <w:sz w:val="28"/>
          <w:szCs w:val="28"/>
        </w:rPr>
        <w:t>ave a serious mental illness and may need special services in the nursing facility</w:t>
      </w:r>
    </w:p>
    <w:p w14:paraId="75944E7B" w14:textId="77777777" w:rsidR="00D45E37" w:rsidRDefault="00D45E37" w:rsidP="004A4E17">
      <w:pPr>
        <w:rPr>
          <w:rFonts w:ascii="Helvetica" w:hAnsi="Helvetica" w:cs="Times New Roman"/>
          <w:sz w:val="28"/>
          <w:szCs w:val="28"/>
        </w:rPr>
        <w:sectPr w:rsidR="00D45E37" w:rsidSect="007F362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E9DFAE" w14:textId="2AC42533" w:rsidR="00D45E37" w:rsidRPr="00D45E37" w:rsidRDefault="00C60608" w:rsidP="00D45E37">
      <w:pPr>
        <w:jc w:val="center"/>
        <w:rPr>
          <w:rFonts w:ascii="Helvetica" w:hAnsi="Helvetica" w:cs="Times New Roman"/>
          <w:b/>
          <w:bCs/>
          <w:sz w:val="28"/>
          <w:szCs w:val="28"/>
          <w:u w:val="single"/>
        </w:rPr>
      </w:pPr>
      <w:r>
        <w:rPr>
          <w:rFonts w:ascii="Helvetica" w:hAnsi="Helvetica" w:cs="Times New Roman"/>
          <w:b/>
          <w:bCs/>
          <w:sz w:val="28"/>
          <w:szCs w:val="28"/>
          <w:u w:val="single"/>
        </w:rPr>
        <w:t xml:space="preserve">SERVICES </w:t>
      </w:r>
      <w:r w:rsidR="009F7098">
        <w:rPr>
          <w:rFonts w:ascii="Helvetica" w:hAnsi="Helvetica" w:cs="Times New Roman"/>
          <w:b/>
          <w:bCs/>
          <w:sz w:val="28"/>
          <w:szCs w:val="28"/>
          <w:u w:val="single"/>
        </w:rPr>
        <w:t xml:space="preserve">IN THE </w:t>
      </w:r>
      <w:r w:rsidR="00D45E37">
        <w:rPr>
          <w:rFonts w:ascii="Helvetica" w:hAnsi="Helvetica" w:cs="Times New Roman"/>
          <w:b/>
          <w:bCs/>
          <w:sz w:val="28"/>
          <w:szCs w:val="28"/>
          <w:u w:val="single"/>
        </w:rPr>
        <w:t>SETTLEMENT AGREEMENT</w:t>
      </w:r>
    </w:p>
    <w:p w14:paraId="65D5C21B" w14:textId="3B16F0AB" w:rsidR="004A4E17" w:rsidRPr="00D471F3" w:rsidRDefault="004A4E17" w:rsidP="004A4E17">
      <w:pPr>
        <w:rPr>
          <w:rFonts w:ascii="Helvetica" w:hAnsi="Helvetica" w:cs="Times New Roman"/>
          <w:sz w:val="28"/>
          <w:szCs w:val="28"/>
        </w:rPr>
      </w:pPr>
      <w:r w:rsidRPr="00D471F3">
        <w:rPr>
          <w:rFonts w:ascii="Helvetica" w:hAnsi="Helvetica" w:cs="Times New Roman"/>
          <w:sz w:val="28"/>
          <w:szCs w:val="28"/>
        </w:rPr>
        <w:t xml:space="preserve">Over the next 8 years, the Settlement Agreement requires: case management services to help people learn about community options and get the care they need, more </w:t>
      </w:r>
      <w:r w:rsidR="00814420">
        <w:rPr>
          <w:rFonts w:ascii="Helvetica" w:hAnsi="Helvetica" w:cs="Times New Roman"/>
          <w:sz w:val="28"/>
          <w:szCs w:val="28"/>
        </w:rPr>
        <w:t xml:space="preserve">housing options </w:t>
      </w:r>
      <w:r w:rsidR="000E1FCD">
        <w:rPr>
          <w:rFonts w:ascii="Helvetica" w:hAnsi="Helvetica" w:cs="Times New Roman"/>
          <w:sz w:val="28"/>
          <w:szCs w:val="28"/>
        </w:rPr>
        <w:t>to help</w:t>
      </w:r>
      <w:r w:rsidR="00814420">
        <w:rPr>
          <w:rFonts w:ascii="Helvetica" w:hAnsi="Helvetica" w:cs="Times New Roman"/>
          <w:sz w:val="28"/>
          <w:szCs w:val="28"/>
        </w:rPr>
        <w:t xml:space="preserve"> peo</w:t>
      </w:r>
      <w:r w:rsidRPr="00D471F3">
        <w:rPr>
          <w:rFonts w:ascii="Helvetica" w:hAnsi="Helvetica" w:cs="Times New Roman"/>
          <w:sz w:val="28"/>
          <w:szCs w:val="28"/>
        </w:rPr>
        <w:t xml:space="preserve">ple move out of nursing facilities, and at least 2,400 people </w:t>
      </w:r>
      <w:r w:rsidR="000E1FCD">
        <w:rPr>
          <w:rFonts w:ascii="Helvetica" w:hAnsi="Helvetica" w:cs="Times New Roman"/>
          <w:sz w:val="28"/>
          <w:szCs w:val="28"/>
        </w:rPr>
        <w:t xml:space="preserve">to </w:t>
      </w:r>
      <w:r w:rsidRPr="00D471F3">
        <w:rPr>
          <w:rFonts w:ascii="Helvetica" w:hAnsi="Helvetica" w:cs="Times New Roman"/>
          <w:sz w:val="28"/>
          <w:szCs w:val="28"/>
        </w:rPr>
        <w:t xml:space="preserve">move from nursing facilities into the community. </w:t>
      </w:r>
      <w:r w:rsidR="00814420">
        <w:rPr>
          <w:rFonts w:ascii="Helvetica" w:hAnsi="Helvetica" w:cs="Times New Roman"/>
          <w:sz w:val="28"/>
          <w:szCs w:val="28"/>
        </w:rPr>
        <w:t xml:space="preserve">Services </w:t>
      </w:r>
      <w:r w:rsidRPr="00D471F3">
        <w:rPr>
          <w:rFonts w:ascii="Helvetica" w:hAnsi="Helvetica" w:cs="Times New Roman"/>
          <w:sz w:val="28"/>
          <w:szCs w:val="28"/>
        </w:rPr>
        <w:t>will be offered with class members’ language preferences and cultural background in mind.</w:t>
      </w:r>
    </w:p>
    <w:p w14:paraId="5484723B" w14:textId="77777777" w:rsidR="004A4E17" w:rsidRPr="00D471F3" w:rsidRDefault="004A4E17" w:rsidP="004A4E17">
      <w:pPr>
        <w:pStyle w:val="ListParagraph"/>
        <w:numPr>
          <w:ilvl w:val="0"/>
          <w:numId w:val="2"/>
        </w:numPr>
        <w:rPr>
          <w:rFonts w:ascii="Helvetica" w:hAnsi="Helvetica" w:cs="Times New Roman"/>
          <w:b/>
          <w:bCs/>
          <w:sz w:val="28"/>
          <w:szCs w:val="28"/>
          <w:u w:val="single"/>
        </w:rPr>
      </w:pPr>
      <w:r w:rsidRPr="00D471F3">
        <w:rPr>
          <w:rFonts w:ascii="Helvetica" w:hAnsi="Helvetica" w:cs="Times New Roman"/>
          <w:b/>
          <w:bCs/>
          <w:sz w:val="28"/>
          <w:szCs w:val="28"/>
          <w:u w:val="single"/>
        </w:rPr>
        <w:t>In-Reach, Informed Choice, and Transition Planning</w:t>
      </w:r>
    </w:p>
    <w:p w14:paraId="781F14E7" w14:textId="64516901" w:rsidR="004A4E17" w:rsidRPr="00D471F3" w:rsidRDefault="00C8511C" w:rsidP="004A4E17">
      <w:p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  <w:u w:val="single"/>
        </w:rPr>
        <w:t>E</w:t>
      </w:r>
      <w:r w:rsidR="00600FC5" w:rsidRPr="00D16D02">
        <w:rPr>
          <w:rFonts w:ascii="Helvetica" w:hAnsi="Helvetica" w:cs="Times New Roman"/>
          <w:sz w:val="28"/>
          <w:szCs w:val="28"/>
          <w:u w:val="single"/>
        </w:rPr>
        <w:t>very person</w:t>
      </w:r>
      <w:r w:rsidR="00600FC5" w:rsidRPr="417F5AE3">
        <w:rPr>
          <w:rFonts w:ascii="Helvetica" w:hAnsi="Helvetica" w:cs="Times New Roman"/>
          <w:sz w:val="28"/>
          <w:szCs w:val="28"/>
        </w:rPr>
        <w:t xml:space="preserve"> with a disability in a nursing facility </w:t>
      </w:r>
      <w:r w:rsidR="004A4E17" w:rsidRPr="417F5AE3">
        <w:rPr>
          <w:rFonts w:ascii="Helvetica" w:hAnsi="Helvetica" w:cs="Times New Roman"/>
          <w:sz w:val="28"/>
          <w:szCs w:val="28"/>
        </w:rPr>
        <w:t>will be offered information about</w:t>
      </w:r>
      <w:r w:rsidR="26B0939B" w:rsidRPr="417F5AE3">
        <w:rPr>
          <w:rFonts w:ascii="Helvetica" w:hAnsi="Helvetica" w:cs="Times New Roman"/>
          <w:sz w:val="28"/>
          <w:szCs w:val="28"/>
        </w:rPr>
        <w:t xml:space="preserve"> options for</w:t>
      </w:r>
      <w:r w:rsidR="004A4E17" w:rsidRPr="417F5AE3">
        <w:rPr>
          <w:rFonts w:ascii="Helvetica" w:hAnsi="Helvetica" w:cs="Times New Roman"/>
          <w:sz w:val="28"/>
          <w:szCs w:val="28"/>
        </w:rPr>
        <w:t xml:space="preserve"> living in the community, help finding a place to live, and help moving and setting up services.</w:t>
      </w:r>
      <w:r>
        <w:rPr>
          <w:rFonts w:ascii="Helvetica" w:hAnsi="Helvetica" w:cs="Times New Roman"/>
          <w:sz w:val="28"/>
          <w:szCs w:val="28"/>
        </w:rPr>
        <w:t xml:space="preserve"> There are three different programs that will provide this information and assistance.</w:t>
      </w:r>
      <w:r w:rsidR="004A4E17" w:rsidRPr="417F5AE3">
        <w:rPr>
          <w:rFonts w:ascii="Helvetica" w:hAnsi="Helvetica" w:cs="Times New Roman"/>
          <w:sz w:val="28"/>
          <w:szCs w:val="28"/>
        </w:rPr>
        <w:t xml:space="preserve"> </w:t>
      </w:r>
    </w:p>
    <w:p w14:paraId="5B71C918" w14:textId="50E98016" w:rsidR="004A4E17" w:rsidRPr="00D471F3" w:rsidRDefault="004A4E17" w:rsidP="004A4E17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b/>
          <w:bCs/>
          <w:sz w:val="28"/>
          <w:szCs w:val="28"/>
        </w:rPr>
        <w:lastRenderedPageBreak/>
        <w:t>C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ommunity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T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ransition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L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iaison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P</w:t>
      </w:r>
      <w:r w:rsidR="00C8511C">
        <w:rPr>
          <w:rFonts w:ascii="Helvetica" w:hAnsi="Helvetica" w:cs="Times New Roman"/>
          <w:b/>
          <w:bCs/>
          <w:sz w:val="28"/>
          <w:szCs w:val="28"/>
        </w:rPr>
        <w:t>rogram</w:t>
      </w:r>
      <w:r w:rsidRPr="417F5AE3">
        <w:rPr>
          <w:rFonts w:ascii="Helvetica" w:hAnsi="Helvetica" w:cs="Times New Roman"/>
          <w:b/>
          <w:bCs/>
          <w:sz w:val="28"/>
          <w:szCs w:val="28"/>
        </w:rPr>
        <w:t xml:space="preserve"> TEAMS</w:t>
      </w:r>
      <w:r w:rsidRPr="417F5AE3">
        <w:rPr>
          <w:rFonts w:ascii="Helvetica" w:hAnsi="Helvetica" w:cs="Times New Roman"/>
          <w:sz w:val="28"/>
          <w:szCs w:val="28"/>
        </w:rPr>
        <w:t xml:space="preserve"> come from the local Aging Services Access Point</w:t>
      </w:r>
      <w:r w:rsidR="29B74D23" w:rsidRPr="417F5AE3">
        <w:rPr>
          <w:rFonts w:ascii="Helvetica" w:hAnsi="Helvetica" w:cs="Times New Roman"/>
          <w:sz w:val="28"/>
          <w:szCs w:val="28"/>
        </w:rPr>
        <w:t xml:space="preserve"> agencies</w:t>
      </w:r>
      <w:r w:rsidRPr="417F5AE3">
        <w:rPr>
          <w:rFonts w:ascii="Helvetica" w:hAnsi="Helvetica" w:cs="Times New Roman"/>
          <w:sz w:val="28"/>
          <w:szCs w:val="28"/>
        </w:rPr>
        <w:t xml:space="preserve"> (ASAPs) and </w:t>
      </w:r>
      <w:r w:rsidR="005B5C2D">
        <w:rPr>
          <w:rFonts w:ascii="Helvetica" w:hAnsi="Helvetica" w:cs="Times New Roman"/>
          <w:sz w:val="28"/>
          <w:szCs w:val="28"/>
        </w:rPr>
        <w:t>are</w:t>
      </w:r>
      <w:r w:rsidRPr="417F5AE3">
        <w:rPr>
          <w:rFonts w:ascii="Helvetica" w:hAnsi="Helvetica" w:cs="Times New Roman"/>
          <w:sz w:val="28"/>
          <w:szCs w:val="28"/>
        </w:rPr>
        <w:t xml:space="preserve"> available at every nursing facility. They visit each nursing facility at least once per week</w:t>
      </w:r>
      <w:r w:rsidR="0058368D" w:rsidRPr="417F5AE3">
        <w:rPr>
          <w:rFonts w:ascii="Helvetica" w:hAnsi="Helvetica" w:cs="Times New Roman"/>
          <w:sz w:val="28"/>
          <w:szCs w:val="28"/>
        </w:rPr>
        <w:t>,</w:t>
      </w:r>
      <w:r w:rsidRPr="417F5AE3">
        <w:rPr>
          <w:rFonts w:ascii="Helvetica" w:hAnsi="Helvetica" w:cs="Times New Roman"/>
          <w:sz w:val="28"/>
          <w:szCs w:val="28"/>
        </w:rPr>
        <w:t xml:space="preserve"> </w:t>
      </w:r>
      <w:r w:rsidR="00C8511C">
        <w:rPr>
          <w:rFonts w:ascii="Helvetica" w:hAnsi="Helvetica" w:cs="Times New Roman"/>
          <w:sz w:val="28"/>
          <w:szCs w:val="28"/>
        </w:rPr>
        <w:t xml:space="preserve">meet with everyone to explain community options, answer </w:t>
      </w:r>
      <w:r w:rsidRPr="417F5AE3">
        <w:rPr>
          <w:rFonts w:ascii="Helvetica" w:hAnsi="Helvetica" w:cs="Times New Roman"/>
          <w:sz w:val="28"/>
          <w:szCs w:val="28"/>
        </w:rPr>
        <w:t xml:space="preserve">questions about moving to the community, set up community visits, and </w:t>
      </w:r>
      <w:r w:rsidR="00C8511C">
        <w:rPr>
          <w:rFonts w:ascii="Helvetica" w:hAnsi="Helvetica" w:cs="Times New Roman"/>
          <w:sz w:val="28"/>
          <w:szCs w:val="28"/>
        </w:rPr>
        <w:t xml:space="preserve">assist in finding services </w:t>
      </w:r>
      <w:r w:rsidRPr="417F5AE3">
        <w:rPr>
          <w:rFonts w:ascii="Helvetica" w:hAnsi="Helvetica" w:cs="Times New Roman"/>
          <w:sz w:val="28"/>
          <w:szCs w:val="28"/>
        </w:rPr>
        <w:t xml:space="preserve">people </w:t>
      </w:r>
      <w:r w:rsidR="00C8511C">
        <w:rPr>
          <w:rFonts w:ascii="Helvetica" w:hAnsi="Helvetica" w:cs="Times New Roman"/>
          <w:sz w:val="28"/>
          <w:szCs w:val="28"/>
        </w:rPr>
        <w:t>need</w:t>
      </w:r>
      <w:r w:rsidRPr="417F5AE3">
        <w:rPr>
          <w:rFonts w:ascii="Helvetica" w:hAnsi="Helvetica" w:cs="Times New Roman"/>
          <w:sz w:val="28"/>
          <w:szCs w:val="28"/>
        </w:rPr>
        <w:t xml:space="preserve">. CTLP teams </w:t>
      </w:r>
      <w:r w:rsidR="00C8511C">
        <w:rPr>
          <w:rFonts w:ascii="Helvetica" w:hAnsi="Helvetica" w:cs="Times New Roman"/>
          <w:sz w:val="28"/>
          <w:szCs w:val="28"/>
        </w:rPr>
        <w:t xml:space="preserve">address </w:t>
      </w:r>
      <w:r w:rsidRPr="417F5AE3">
        <w:rPr>
          <w:rFonts w:ascii="Helvetica" w:hAnsi="Helvetica" w:cs="Times New Roman"/>
          <w:sz w:val="28"/>
          <w:szCs w:val="28"/>
        </w:rPr>
        <w:t xml:space="preserve">any worries or concerns </w:t>
      </w:r>
      <w:r w:rsidR="00C8511C">
        <w:rPr>
          <w:rFonts w:ascii="Helvetica" w:hAnsi="Helvetica" w:cs="Times New Roman"/>
          <w:sz w:val="28"/>
          <w:szCs w:val="28"/>
        </w:rPr>
        <w:t xml:space="preserve">anyone has </w:t>
      </w:r>
      <w:r w:rsidRPr="417F5AE3">
        <w:rPr>
          <w:rFonts w:ascii="Helvetica" w:hAnsi="Helvetica" w:cs="Times New Roman"/>
          <w:sz w:val="28"/>
          <w:szCs w:val="28"/>
        </w:rPr>
        <w:t xml:space="preserve">about living in the community. The CTLP teams get special training </w:t>
      </w:r>
      <w:r w:rsidR="00C8511C">
        <w:rPr>
          <w:rFonts w:ascii="Helvetica" w:hAnsi="Helvetica" w:cs="Times New Roman"/>
          <w:sz w:val="28"/>
          <w:szCs w:val="28"/>
        </w:rPr>
        <w:t xml:space="preserve">to help people </w:t>
      </w:r>
      <w:r w:rsidRPr="417F5AE3">
        <w:rPr>
          <w:rFonts w:ascii="Helvetica" w:hAnsi="Helvetica" w:cs="Times New Roman"/>
          <w:sz w:val="28"/>
          <w:szCs w:val="28"/>
        </w:rPr>
        <w:t xml:space="preserve">make their own choices. </w:t>
      </w:r>
    </w:p>
    <w:p w14:paraId="373C7C34" w14:textId="1E7EFE61" w:rsidR="004A4E17" w:rsidRPr="00D471F3" w:rsidRDefault="004A4E17" w:rsidP="004A4E17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b/>
          <w:bCs/>
          <w:sz w:val="28"/>
          <w:szCs w:val="28"/>
        </w:rPr>
        <w:t>M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oney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F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ollows the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P</w:t>
      </w:r>
      <w:r w:rsidR="00C8511C">
        <w:rPr>
          <w:rFonts w:ascii="Helvetica" w:hAnsi="Helvetica" w:cs="Times New Roman"/>
          <w:b/>
          <w:bCs/>
          <w:sz w:val="28"/>
          <w:szCs w:val="28"/>
        </w:rPr>
        <w:t>erson</w:t>
      </w:r>
      <w:r w:rsidRPr="417F5AE3">
        <w:rPr>
          <w:rFonts w:ascii="Helvetica" w:hAnsi="Helvetica" w:cs="Times New Roman"/>
          <w:b/>
          <w:bCs/>
          <w:sz w:val="28"/>
          <w:szCs w:val="28"/>
        </w:rPr>
        <w:t xml:space="preserve"> DEMO </w:t>
      </w:r>
      <w:r w:rsidR="1854CC7C" w:rsidRPr="006B6D9C">
        <w:rPr>
          <w:rFonts w:ascii="Helvetica" w:hAnsi="Helvetica" w:cs="Times New Roman"/>
          <w:sz w:val="28"/>
          <w:szCs w:val="28"/>
        </w:rPr>
        <w:t xml:space="preserve">(a special Medicaid-funded </w:t>
      </w:r>
      <w:r w:rsidR="1854CC7C" w:rsidRPr="00443D3A">
        <w:rPr>
          <w:rFonts w:ascii="Helvetica" w:hAnsi="Helvetica" w:cs="Times New Roman"/>
          <w:sz w:val="28"/>
          <w:szCs w:val="28"/>
        </w:rPr>
        <w:t xml:space="preserve">program) </w:t>
      </w:r>
      <w:r w:rsidR="00C8511C">
        <w:rPr>
          <w:rFonts w:ascii="Helvetica" w:hAnsi="Helvetica" w:cs="Times New Roman"/>
          <w:sz w:val="28"/>
          <w:szCs w:val="28"/>
        </w:rPr>
        <w:t>provides</w:t>
      </w:r>
      <w:r w:rsidRPr="417F5AE3">
        <w:rPr>
          <w:rFonts w:ascii="Helvetica" w:hAnsi="Helvetica" w:cs="Times New Roman"/>
          <w:sz w:val="28"/>
          <w:szCs w:val="28"/>
        </w:rPr>
        <w:t xml:space="preserve"> case managers who help </w:t>
      </w:r>
      <w:r w:rsidR="00C8511C">
        <w:rPr>
          <w:rFonts w:ascii="Helvetica" w:hAnsi="Helvetica" w:cs="Times New Roman"/>
          <w:sz w:val="28"/>
          <w:szCs w:val="28"/>
        </w:rPr>
        <w:t xml:space="preserve">people </w:t>
      </w:r>
      <w:r w:rsidRPr="417F5AE3">
        <w:rPr>
          <w:rFonts w:ascii="Helvetica" w:hAnsi="Helvetica" w:cs="Times New Roman"/>
          <w:sz w:val="28"/>
          <w:szCs w:val="28"/>
        </w:rPr>
        <w:t xml:space="preserve">find housing and arrange services in the community. They </w:t>
      </w:r>
      <w:r w:rsidR="00570CC6">
        <w:rPr>
          <w:rFonts w:ascii="Helvetica" w:hAnsi="Helvetica" w:cs="Times New Roman"/>
          <w:sz w:val="28"/>
          <w:szCs w:val="28"/>
        </w:rPr>
        <w:t xml:space="preserve">also </w:t>
      </w:r>
      <w:r w:rsidRPr="417F5AE3">
        <w:rPr>
          <w:rFonts w:ascii="Helvetica" w:hAnsi="Helvetica" w:cs="Times New Roman"/>
          <w:sz w:val="28"/>
          <w:szCs w:val="28"/>
        </w:rPr>
        <w:t xml:space="preserve">can do all the things that the CTLP teams do. </w:t>
      </w:r>
    </w:p>
    <w:p w14:paraId="2675B29B" w14:textId="7626BC69" w:rsidR="004A4E17" w:rsidRPr="00D471F3" w:rsidRDefault="004A4E17" w:rsidP="004A4E17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b/>
          <w:bCs/>
          <w:sz w:val="28"/>
          <w:szCs w:val="28"/>
        </w:rPr>
        <w:t>D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epartment of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M</w:t>
      </w:r>
      <w:r w:rsidR="00C8511C">
        <w:rPr>
          <w:rFonts w:ascii="Helvetica" w:hAnsi="Helvetica" w:cs="Times New Roman"/>
          <w:b/>
          <w:bCs/>
          <w:sz w:val="28"/>
          <w:szCs w:val="28"/>
        </w:rPr>
        <w:t xml:space="preserve">ental </w:t>
      </w:r>
      <w:r w:rsidRPr="417F5AE3">
        <w:rPr>
          <w:rFonts w:ascii="Helvetica" w:hAnsi="Helvetica" w:cs="Times New Roman"/>
          <w:b/>
          <w:bCs/>
          <w:sz w:val="28"/>
          <w:szCs w:val="28"/>
        </w:rPr>
        <w:t>H</w:t>
      </w:r>
      <w:r w:rsidR="00C8511C">
        <w:rPr>
          <w:rFonts w:ascii="Helvetica" w:hAnsi="Helvetica" w:cs="Times New Roman"/>
          <w:b/>
          <w:bCs/>
          <w:sz w:val="28"/>
          <w:szCs w:val="28"/>
        </w:rPr>
        <w:t>ealth</w:t>
      </w:r>
      <w:r w:rsidRPr="417F5AE3">
        <w:rPr>
          <w:rFonts w:ascii="Helvetica" w:hAnsi="Helvetica" w:cs="Times New Roman"/>
          <w:b/>
          <w:bCs/>
          <w:sz w:val="28"/>
          <w:szCs w:val="28"/>
        </w:rPr>
        <w:t xml:space="preserve"> </w:t>
      </w:r>
      <w:r w:rsidRPr="417F5AE3">
        <w:rPr>
          <w:rFonts w:ascii="Helvetica" w:hAnsi="Helvetica" w:cs="Times New Roman"/>
          <w:sz w:val="28"/>
          <w:szCs w:val="28"/>
        </w:rPr>
        <w:t>offer</w:t>
      </w:r>
      <w:r w:rsidR="00D20869">
        <w:rPr>
          <w:rFonts w:ascii="Helvetica" w:hAnsi="Helvetica" w:cs="Times New Roman"/>
          <w:sz w:val="28"/>
          <w:szCs w:val="28"/>
        </w:rPr>
        <w:t>s</w:t>
      </w:r>
      <w:r w:rsidRPr="417F5AE3">
        <w:rPr>
          <w:rFonts w:ascii="Helvetica" w:hAnsi="Helvetica" w:cs="Times New Roman"/>
          <w:sz w:val="28"/>
          <w:szCs w:val="28"/>
        </w:rPr>
        <w:t xml:space="preserve"> case managers who help people w</w:t>
      </w:r>
      <w:r w:rsidR="00570CC6">
        <w:rPr>
          <w:rFonts w:ascii="Helvetica" w:hAnsi="Helvetica" w:cs="Times New Roman"/>
          <w:sz w:val="28"/>
          <w:szCs w:val="28"/>
        </w:rPr>
        <w:t>ith</w:t>
      </w:r>
      <w:r w:rsidRPr="417F5AE3">
        <w:rPr>
          <w:rFonts w:ascii="Helvetica" w:hAnsi="Helvetica" w:cs="Times New Roman"/>
          <w:sz w:val="28"/>
          <w:szCs w:val="28"/>
        </w:rPr>
        <w:t xml:space="preserve"> a</w:t>
      </w:r>
      <w:r w:rsidR="00570CC6">
        <w:rPr>
          <w:rFonts w:ascii="Helvetica" w:hAnsi="Helvetica" w:cs="Times New Roman"/>
          <w:sz w:val="28"/>
          <w:szCs w:val="28"/>
        </w:rPr>
        <w:t>n eligible</w:t>
      </w:r>
      <w:r w:rsidRPr="417F5AE3">
        <w:rPr>
          <w:rFonts w:ascii="Helvetica" w:hAnsi="Helvetica" w:cs="Times New Roman"/>
          <w:sz w:val="28"/>
          <w:szCs w:val="28"/>
        </w:rPr>
        <w:t xml:space="preserve"> </w:t>
      </w:r>
      <w:r w:rsidR="00C8511C">
        <w:rPr>
          <w:rFonts w:ascii="Helvetica" w:hAnsi="Helvetica" w:cs="Times New Roman"/>
          <w:sz w:val="28"/>
          <w:szCs w:val="28"/>
        </w:rPr>
        <w:t>Serious Mental Illness (SMI)</w:t>
      </w:r>
      <w:r w:rsidRPr="417F5AE3">
        <w:rPr>
          <w:rFonts w:ascii="Helvetica" w:hAnsi="Helvetica" w:cs="Times New Roman"/>
          <w:sz w:val="28"/>
          <w:szCs w:val="28"/>
        </w:rPr>
        <w:t xml:space="preserve"> get regular evaluations and special </w:t>
      </w:r>
      <w:r w:rsidR="00570CC6">
        <w:rPr>
          <w:rFonts w:ascii="Helvetica" w:hAnsi="Helvetica" w:cs="Times New Roman"/>
          <w:sz w:val="28"/>
          <w:szCs w:val="28"/>
        </w:rPr>
        <w:t xml:space="preserve">mental health </w:t>
      </w:r>
      <w:r w:rsidRPr="417F5AE3">
        <w:rPr>
          <w:rFonts w:ascii="Helvetica" w:hAnsi="Helvetica" w:cs="Times New Roman"/>
          <w:sz w:val="28"/>
          <w:szCs w:val="28"/>
        </w:rPr>
        <w:t xml:space="preserve">services They </w:t>
      </w:r>
      <w:r w:rsidR="00570CC6">
        <w:rPr>
          <w:rFonts w:ascii="Helvetica" w:hAnsi="Helvetica" w:cs="Times New Roman"/>
          <w:sz w:val="28"/>
          <w:szCs w:val="28"/>
        </w:rPr>
        <w:t xml:space="preserve">also </w:t>
      </w:r>
      <w:r w:rsidRPr="417F5AE3">
        <w:rPr>
          <w:rFonts w:ascii="Helvetica" w:hAnsi="Helvetica" w:cs="Times New Roman"/>
          <w:sz w:val="28"/>
          <w:szCs w:val="28"/>
        </w:rPr>
        <w:t xml:space="preserve">can do all the things that the CTLP teams and MFP Demo case managers do. </w:t>
      </w:r>
    </w:p>
    <w:p w14:paraId="331BB5F7" w14:textId="77777777" w:rsidR="004A4E17" w:rsidRPr="00D471F3" w:rsidRDefault="004A4E17" w:rsidP="004A4E17">
      <w:pPr>
        <w:pStyle w:val="ListParagraph"/>
        <w:numPr>
          <w:ilvl w:val="0"/>
          <w:numId w:val="2"/>
        </w:numPr>
        <w:rPr>
          <w:rFonts w:ascii="Helvetica" w:hAnsi="Helvetica" w:cs="Times New Roman"/>
          <w:b/>
          <w:bCs/>
          <w:sz w:val="28"/>
          <w:szCs w:val="28"/>
          <w:u w:val="single"/>
        </w:rPr>
      </w:pPr>
      <w:r w:rsidRPr="00D471F3">
        <w:rPr>
          <w:rFonts w:ascii="Helvetica" w:hAnsi="Helvetica" w:cs="Times New Roman"/>
          <w:b/>
          <w:bCs/>
          <w:sz w:val="28"/>
          <w:szCs w:val="28"/>
          <w:u w:val="single"/>
        </w:rPr>
        <w:t>Coordination of Behavioral Health Services, Including Specialized Services, for Class Members with PASRR SMI</w:t>
      </w:r>
    </w:p>
    <w:p w14:paraId="49209C52" w14:textId="24CF63EF" w:rsidR="004A4E17" w:rsidRDefault="00570CC6" w:rsidP="004A4E17">
      <w:p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 xml:space="preserve">People 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with SMI get </w:t>
      </w:r>
      <w:r w:rsidR="00C5610A">
        <w:rPr>
          <w:rFonts w:ascii="Helvetica" w:hAnsi="Helvetica" w:cs="Times New Roman"/>
          <w:sz w:val="28"/>
          <w:szCs w:val="28"/>
        </w:rPr>
        <w:t xml:space="preserve">regular evaluations and 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behavioral health care coordination through </w:t>
      </w:r>
      <w:r w:rsidR="004A4E17" w:rsidRPr="00D471F3">
        <w:rPr>
          <w:rFonts w:ascii="Helvetica" w:hAnsi="Helvetica" w:cs="Times New Roman"/>
          <w:b/>
          <w:bCs/>
          <w:sz w:val="28"/>
          <w:szCs w:val="28"/>
        </w:rPr>
        <w:t>Behavioral Health Community Partners (BH CPs)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. BH CP Care Coordinators meet in person with </w:t>
      </w:r>
      <w:r>
        <w:rPr>
          <w:rFonts w:ascii="Helvetica" w:hAnsi="Helvetica" w:cs="Times New Roman"/>
          <w:sz w:val="28"/>
          <w:szCs w:val="28"/>
        </w:rPr>
        <w:t>people with SMI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 to </w:t>
      </w:r>
      <w:r>
        <w:rPr>
          <w:rFonts w:ascii="Helvetica" w:hAnsi="Helvetica" w:cs="Times New Roman"/>
          <w:sz w:val="28"/>
          <w:szCs w:val="28"/>
        </w:rPr>
        <w:t>develop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 a behavioral health care plan and make sure the services are available. For example, </w:t>
      </w:r>
      <w:r>
        <w:rPr>
          <w:rFonts w:ascii="Helvetica" w:hAnsi="Helvetica" w:cs="Times New Roman"/>
          <w:sz w:val="28"/>
          <w:szCs w:val="28"/>
        </w:rPr>
        <w:t>people with SMI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 may leave the nursing facility to go to a Clubhouse, where there are daily activities, socialization, and recreation, and information about life skills, housing, health</w:t>
      </w:r>
      <w:r w:rsidR="00BE1E1B">
        <w:rPr>
          <w:rFonts w:ascii="Helvetica" w:hAnsi="Helvetica" w:cs="Times New Roman"/>
          <w:sz w:val="28"/>
          <w:szCs w:val="28"/>
        </w:rPr>
        <w:t>,</w:t>
      </w:r>
      <w:r w:rsidR="004A4E17" w:rsidRPr="00D471F3">
        <w:rPr>
          <w:rFonts w:ascii="Helvetica" w:hAnsi="Helvetica" w:cs="Times New Roman"/>
          <w:sz w:val="28"/>
          <w:szCs w:val="28"/>
        </w:rPr>
        <w:t xml:space="preserve"> and wellness.</w:t>
      </w:r>
    </w:p>
    <w:p w14:paraId="6C9919B5" w14:textId="1F758F0D" w:rsidR="001E4EED" w:rsidRPr="00D471F3" w:rsidRDefault="001E4EED" w:rsidP="004A4E17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If someone with SMI wants to move to the community, but they get denied for a </w:t>
      </w:r>
      <w:r w:rsidR="0C863934" w:rsidRPr="417F5AE3">
        <w:rPr>
          <w:rFonts w:ascii="Helvetica" w:hAnsi="Helvetica" w:cs="Times New Roman"/>
          <w:sz w:val="28"/>
          <w:szCs w:val="28"/>
        </w:rPr>
        <w:t>Medicaid-funded program</w:t>
      </w:r>
      <w:r w:rsidRPr="417F5AE3">
        <w:rPr>
          <w:rFonts w:ascii="Helvetica" w:hAnsi="Helvetica" w:cs="Times New Roman"/>
          <w:sz w:val="28"/>
          <w:szCs w:val="28"/>
        </w:rPr>
        <w:t>, the person get</w:t>
      </w:r>
      <w:r w:rsidR="00BE1E1B">
        <w:rPr>
          <w:rFonts w:ascii="Helvetica" w:hAnsi="Helvetica" w:cs="Times New Roman"/>
          <w:sz w:val="28"/>
          <w:szCs w:val="28"/>
        </w:rPr>
        <w:t>s</w:t>
      </w:r>
      <w:r w:rsidRPr="417F5AE3">
        <w:rPr>
          <w:rFonts w:ascii="Helvetica" w:hAnsi="Helvetica" w:cs="Times New Roman"/>
          <w:sz w:val="28"/>
          <w:szCs w:val="28"/>
        </w:rPr>
        <w:t xml:space="preserve"> referr</w:t>
      </w:r>
      <w:r w:rsidR="00BE1E1B">
        <w:rPr>
          <w:rFonts w:ascii="Helvetica" w:hAnsi="Helvetica" w:cs="Times New Roman"/>
          <w:sz w:val="28"/>
          <w:szCs w:val="28"/>
        </w:rPr>
        <w:t>ed</w:t>
      </w:r>
      <w:r w:rsidRPr="417F5AE3">
        <w:rPr>
          <w:rFonts w:ascii="Helvetica" w:hAnsi="Helvetica" w:cs="Times New Roman"/>
          <w:sz w:val="28"/>
          <w:szCs w:val="28"/>
        </w:rPr>
        <w:t xml:space="preserve"> to DMH to see if extra services could help.</w:t>
      </w:r>
    </w:p>
    <w:p w14:paraId="0319DC98" w14:textId="77777777" w:rsidR="004A4E17" w:rsidRPr="00D471F3" w:rsidRDefault="004A4E17" w:rsidP="004A4E17">
      <w:pPr>
        <w:pStyle w:val="ListParagraph"/>
        <w:numPr>
          <w:ilvl w:val="0"/>
          <w:numId w:val="2"/>
        </w:numPr>
        <w:rPr>
          <w:rFonts w:ascii="Helvetica" w:hAnsi="Helvetica" w:cs="Times New Roman"/>
          <w:b/>
          <w:bCs/>
          <w:sz w:val="28"/>
          <w:szCs w:val="28"/>
        </w:rPr>
      </w:pPr>
      <w:r w:rsidRPr="00D471F3">
        <w:rPr>
          <w:rFonts w:ascii="Helvetica" w:hAnsi="Helvetica" w:cs="Times New Roman"/>
          <w:b/>
          <w:bCs/>
          <w:sz w:val="28"/>
          <w:szCs w:val="28"/>
          <w:u w:val="single"/>
        </w:rPr>
        <w:t>Residential Services and Housing Support</w:t>
      </w:r>
    </w:p>
    <w:p w14:paraId="12306ECA" w14:textId="56D21CF4" w:rsidR="004A4E17" w:rsidRPr="00D471F3" w:rsidRDefault="004A4E17" w:rsidP="004A4E17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Over the next 8 years, </w:t>
      </w:r>
      <w:r w:rsidR="00570CC6">
        <w:rPr>
          <w:rFonts w:ascii="Helvetica" w:hAnsi="Helvetica" w:cs="Times New Roman"/>
          <w:sz w:val="28"/>
          <w:szCs w:val="28"/>
        </w:rPr>
        <w:t xml:space="preserve">the State </w:t>
      </w:r>
      <w:r w:rsidRPr="417F5AE3">
        <w:rPr>
          <w:rFonts w:ascii="Helvetica" w:hAnsi="Helvetica" w:cs="Times New Roman"/>
          <w:sz w:val="28"/>
          <w:szCs w:val="28"/>
        </w:rPr>
        <w:t xml:space="preserve">will </w:t>
      </w:r>
      <w:r w:rsidR="0046696E" w:rsidRPr="417F5AE3">
        <w:rPr>
          <w:rFonts w:ascii="Helvetica" w:hAnsi="Helvetica" w:cs="Times New Roman"/>
          <w:sz w:val="28"/>
          <w:szCs w:val="28"/>
        </w:rPr>
        <w:t xml:space="preserve">add </w:t>
      </w:r>
      <w:r w:rsidR="003151D4" w:rsidRPr="417F5AE3">
        <w:rPr>
          <w:rFonts w:ascii="Helvetica" w:hAnsi="Helvetica" w:cs="Times New Roman"/>
          <w:sz w:val="28"/>
          <w:szCs w:val="28"/>
        </w:rPr>
        <w:t xml:space="preserve">community housing </w:t>
      </w:r>
      <w:r w:rsidR="10E23E9E" w:rsidRPr="417F5AE3">
        <w:rPr>
          <w:rFonts w:ascii="Helvetica" w:hAnsi="Helvetica" w:cs="Times New Roman"/>
          <w:sz w:val="28"/>
          <w:szCs w:val="28"/>
        </w:rPr>
        <w:t>options</w:t>
      </w:r>
      <w:r w:rsidR="003151D4" w:rsidRPr="417F5AE3">
        <w:rPr>
          <w:rFonts w:ascii="Helvetica" w:hAnsi="Helvetica" w:cs="Times New Roman"/>
          <w:sz w:val="28"/>
          <w:szCs w:val="28"/>
        </w:rPr>
        <w:t xml:space="preserve"> t</w:t>
      </w:r>
      <w:r w:rsidRPr="417F5AE3">
        <w:rPr>
          <w:rFonts w:ascii="Helvetica" w:hAnsi="Helvetica" w:cs="Times New Roman"/>
          <w:sz w:val="28"/>
          <w:szCs w:val="28"/>
        </w:rPr>
        <w:t xml:space="preserve">o help class members transition to the community. There will be more </w:t>
      </w:r>
      <w:r w:rsidR="003151D4" w:rsidRPr="417F5AE3">
        <w:rPr>
          <w:rFonts w:ascii="Helvetica" w:hAnsi="Helvetica" w:cs="Times New Roman"/>
          <w:sz w:val="28"/>
          <w:szCs w:val="28"/>
        </w:rPr>
        <w:t>places</w:t>
      </w:r>
      <w:r w:rsidRPr="417F5AE3">
        <w:rPr>
          <w:rFonts w:ascii="Helvetica" w:hAnsi="Helvetica" w:cs="Times New Roman"/>
          <w:sz w:val="28"/>
          <w:szCs w:val="28"/>
        </w:rPr>
        <w:t xml:space="preserve"> for:</w:t>
      </w:r>
    </w:p>
    <w:p w14:paraId="6716FE5E" w14:textId="583F4CEC" w:rsidR="004A4E17" w:rsidRPr="00D471F3" w:rsidRDefault="004A4E17" w:rsidP="004A4E17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People who want to live in a </w:t>
      </w:r>
      <w:r w:rsidR="4E7B0A4F" w:rsidRPr="417F5AE3">
        <w:rPr>
          <w:rFonts w:ascii="Helvetica" w:hAnsi="Helvetica" w:cs="Times New Roman"/>
          <w:sz w:val="28"/>
          <w:szCs w:val="28"/>
        </w:rPr>
        <w:t>staff supervised</w:t>
      </w:r>
      <w:r w:rsidRPr="417F5AE3">
        <w:rPr>
          <w:rFonts w:ascii="Helvetica" w:hAnsi="Helvetica" w:cs="Times New Roman"/>
          <w:sz w:val="28"/>
          <w:szCs w:val="28"/>
        </w:rPr>
        <w:t xml:space="preserve"> shared living environment</w:t>
      </w:r>
      <w:r w:rsidR="00C2392B" w:rsidRPr="417F5AE3">
        <w:rPr>
          <w:rFonts w:ascii="Helvetica" w:hAnsi="Helvetica" w:cs="Times New Roman"/>
          <w:sz w:val="28"/>
          <w:szCs w:val="28"/>
        </w:rPr>
        <w:t xml:space="preserve"> like a group home</w:t>
      </w:r>
      <w:r w:rsidRPr="417F5AE3">
        <w:rPr>
          <w:rFonts w:ascii="Helvetica" w:hAnsi="Helvetica" w:cs="Times New Roman"/>
          <w:sz w:val="28"/>
          <w:szCs w:val="28"/>
        </w:rPr>
        <w:t xml:space="preserve"> </w:t>
      </w:r>
      <w:bookmarkStart w:id="0" w:name="_Hlk167093385"/>
      <w:r w:rsidR="0011699A">
        <w:rPr>
          <w:rFonts w:ascii="Helvetica" w:hAnsi="Helvetica" w:cs="Times New Roman"/>
          <w:sz w:val="28"/>
          <w:szCs w:val="28"/>
        </w:rPr>
        <w:t xml:space="preserve">(called the </w:t>
      </w:r>
      <w:r w:rsidRPr="417F5AE3">
        <w:rPr>
          <w:rFonts w:ascii="Helvetica" w:hAnsi="Helvetica" w:cs="Times New Roman"/>
          <w:sz w:val="28"/>
          <w:szCs w:val="28"/>
        </w:rPr>
        <w:t>Moving Forward Plan-</w:t>
      </w:r>
      <w:r w:rsidRPr="417F5AE3">
        <w:rPr>
          <w:rFonts w:ascii="Helvetica" w:hAnsi="Helvetica" w:cs="Times New Roman"/>
          <w:sz w:val="28"/>
          <w:szCs w:val="28"/>
        </w:rPr>
        <w:lastRenderedPageBreak/>
        <w:t>Residential Supports (MFP-RS)</w:t>
      </w:r>
      <w:r w:rsidR="0011699A">
        <w:rPr>
          <w:rFonts w:ascii="Helvetica" w:hAnsi="Helvetica" w:cs="Times New Roman"/>
          <w:sz w:val="28"/>
          <w:szCs w:val="28"/>
        </w:rPr>
        <w:t xml:space="preserve"> waiver</w:t>
      </w:r>
      <w:r w:rsidRPr="417F5AE3">
        <w:rPr>
          <w:rFonts w:ascii="Helvetica" w:hAnsi="Helvetica" w:cs="Times New Roman"/>
          <w:sz w:val="28"/>
          <w:szCs w:val="28"/>
        </w:rPr>
        <w:t>, or DMH Group Living Environments (GLEs))</w:t>
      </w:r>
      <w:r w:rsidRPr="417F5AE3">
        <w:rPr>
          <w:rFonts w:ascii="Helvetica" w:hAnsi="Helvetica" w:cs="Times New Roman"/>
          <w:sz w:val="28"/>
          <w:szCs w:val="28"/>
        </w:rPr>
        <w:t>.</w:t>
      </w:r>
      <w:bookmarkEnd w:id="0"/>
    </w:p>
    <w:p w14:paraId="78295BD3" w14:textId="26794C51" w:rsidR="004A4E17" w:rsidRPr="00D471F3" w:rsidRDefault="004A4E17" w:rsidP="004A4E17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People who want to live in their own </w:t>
      </w:r>
      <w:r w:rsidR="6E8F02C2" w:rsidRPr="417F5AE3">
        <w:rPr>
          <w:rFonts w:ascii="Helvetica" w:hAnsi="Helvetica" w:cs="Times New Roman"/>
          <w:sz w:val="28"/>
          <w:szCs w:val="28"/>
        </w:rPr>
        <w:t>home</w:t>
      </w:r>
      <w:r w:rsidRPr="417F5AE3">
        <w:rPr>
          <w:rFonts w:ascii="Helvetica" w:hAnsi="Helvetica" w:cs="Times New Roman"/>
          <w:sz w:val="28"/>
          <w:szCs w:val="28"/>
        </w:rPr>
        <w:t xml:space="preserve"> but need both housing </w:t>
      </w:r>
      <w:r w:rsidR="00570CC6">
        <w:rPr>
          <w:rFonts w:ascii="Helvetica" w:hAnsi="Helvetica" w:cs="Times New Roman"/>
          <w:sz w:val="28"/>
          <w:szCs w:val="28"/>
        </w:rPr>
        <w:t xml:space="preserve">they can afford </w:t>
      </w:r>
      <w:r w:rsidRPr="417F5AE3">
        <w:rPr>
          <w:rFonts w:ascii="Helvetica" w:hAnsi="Helvetica" w:cs="Times New Roman"/>
          <w:sz w:val="28"/>
          <w:szCs w:val="28"/>
        </w:rPr>
        <w:t xml:space="preserve">and </w:t>
      </w:r>
      <w:r w:rsidR="00570CC6">
        <w:rPr>
          <w:rFonts w:ascii="Helvetica" w:hAnsi="Helvetica" w:cs="Times New Roman"/>
          <w:sz w:val="28"/>
          <w:szCs w:val="28"/>
        </w:rPr>
        <w:t xml:space="preserve">support </w:t>
      </w:r>
      <w:r w:rsidRPr="417F5AE3">
        <w:rPr>
          <w:rFonts w:ascii="Helvetica" w:hAnsi="Helvetica" w:cs="Times New Roman"/>
          <w:sz w:val="28"/>
          <w:szCs w:val="28"/>
        </w:rPr>
        <w:t>services</w:t>
      </w:r>
      <w:r w:rsidRPr="417F5AE3">
        <w:rPr>
          <w:rFonts w:ascii="Helvetica" w:hAnsi="Helvetica" w:cs="Times New Roman"/>
          <w:sz w:val="28"/>
          <w:szCs w:val="28"/>
        </w:rPr>
        <w:t xml:space="preserve"> (</w:t>
      </w:r>
      <w:r w:rsidR="0011699A">
        <w:rPr>
          <w:rFonts w:ascii="Helvetica" w:hAnsi="Helvetica" w:cs="Times New Roman"/>
          <w:sz w:val="28"/>
          <w:szCs w:val="28"/>
        </w:rPr>
        <w:t xml:space="preserve">called the </w:t>
      </w:r>
      <w:r w:rsidRPr="417F5AE3">
        <w:rPr>
          <w:rFonts w:ascii="Helvetica" w:hAnsi="Helvetica" w:cs="Times New Roman"/>
          <w:sz w:val="28"/>
          <w:szCs w:val="28"/>
        </w:rPr>
        <w:t>Moving Forward Plan-Community Living (MFP-CL)</w:t>
      </w:r>
      <w:r w:rsidR="0011699A">
        <w:rPr>
          <w:rFonts w:ascii="Helvetica" w:hAnsi="Helvetica" w:cs="Times New Roman"/>
          <w:sz w:val="28"/>
          <w:szCs w:val="28"/>
        </w:rPr>
        <w:t xml:space="preserve"> waiver</w:t>
      </w:r>
      <w:r w:rsidRPr="417F5AE3">
        <w:rPr>
          <w:rFonts w:ascii="Helvetica" w:hAnsi="Helvetica" w:cs="Times New Roman"/>
          <w:sz w:val="28"/>
          <w:szCs w:val="28"/>
        </w:rPr>
        <w:t xml:space="preserve">, </w:t>
      </w:r>
      <w:r w:rsidR="0011699A">
        <w:rPr>
          <w:rFonts w:ascii="Helvetica" w:hAnsi="Helvetica" w:cs="Times New Roman"/>
          <w:sz w:val="28"/>
          <w:szCs w:val="28"/>
        </w:rPr>
        <w:t xml:space="preserve">the </w:t>
      </w:r>
      <w:r w:rsidRPr="417F5AE3">
        <w:rPr>
          <w:rFonts w:ascii="Helvetica" w:hAnsi="Helvetica" w:cs="Times New Roman"/>
          <w:sz w:val="28"/>
          <w:szCs w:val="28"/>
        </w:rPr>
        <w:t xml:space="preserve">Rental Subsidy Program, </w:t>
      </w:r>
      <w:r w:rsidR="0011699A">
        <w:rPr>
          <w:rFonts w:ascii="Helvetica" w:hAnsi="Helvetica" w:cs="Times New Roman"/>
          <w:sz w:val="28"/>
          <w:szCs w:val="28"/>
        </w:rPr>
        <w:t xml:space="preserve">and </w:t>
      </w:r>
      <w:r w:rsidRPr="417F5AE3">
        <w:rPr>
          <w:rFonts w:ascii="Helvetica" w:hAnsi="Helvetica" w:cs="Times New Roman"/>
          <w:sz w:val="28"/>
          <w:szCs w:val="28"/>
        </w:rPr>
        <w:t xml:space="preserve">subsidized housing </w:t>
      </w:r>
      <w:r w:rsidR="0011699A">
        <w:rPr>
          <w:rFonts w:ascii="Helvetica" w:hAnsi="Helvetica" w:cs="Times New Roman"/>
          <w:sz w:val="28"/>
          <w:szCs w:val="28"/>
        </w:rPr>
        <w:t>and housing</w:t>
      </w:r>
      <w:r w:rsidRPr="417F5AE3">
        <w:rPr>
          <w:rFonts w:ascii="Helvetica" w:hAnsi="Helvetica" w:cs="Times New Roman"/>
          <w:sz w:val="28"/>
          <w:szCs w:val="28"/>
        </w:rPr>
        <w:t xml:space="preserve"> vouchers).</w:t>
      </w:r>
    </w:p>
    <w:p w14:paraId="65B49B45" w14:textId="3AF4B39C" w:rsidR="004A4E17" w:rsidRPr="00D471F3" w:rsidRDefault="004A4E17" w:rsidP="004A4E17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00D471F3">
        <w:rPr>
          <w:rFonts w:ascii="Helvetica" w:hAnsi="Helvetica" w:cs="Times New Roman"/>
          <w:sz w:val="28"/>
          <w:szCs w:val="28"/>
        </w:rPr>
        <w:t>People who have housing already but need physical changes to the hom</w:t>
      </w:r>
      <w:r w:rsidR="0011699A">
        <w:rPr>
          <w:rFonts w:ascii="Helvetica" w:hAnsi="Helvetica" w:cs="Times New Roman"/>
          <w:sz w:val="28"/>
          <w:szCs w:val="28"/>
        </w:rPr>
        <w:t>e (</w:t>
      </w:r>
      <w:r w:rsidR="00570CC6">
        <w:rPr>
          <w:rFonts w:ascii="Helvetica" w:hAnsi="Helvetica" w:cs="Times New Roman"/>
          <w:sz w:val="28"/>
          <w:szCs w:val="28"/>
        </w:rPr>
        <w:t>called</w:t>
      </w:r>
      <w:r w:rsidR="0011699A">
        <w:rPr>
          <w:rFonts w:ascii="Helvetica" w:hAnsi="Helvetica" w:cs="Times New Roman"/>
          <w:sz w:val="28"/>
          <w:szCs w:val="28"/>
        </w:rPr>
        <w:t xml:space="preserve"> </w:t>
      </w:r>
      <w:r w:rsidRPr="00D471F3">
        <w:rPr>
          <w:rFonts w:ascii="Helvetica" w:hAnsi="Helvetica" w:cs="Times New Roman"/>
          <w:sz w:val="28"/>
          <w:szCs w:val="28"/>
        </w:rPr>
        <w:t>home modifications</w:t>
      </w:r>
      <w:r w:rsidRPr="00D471F3">
        <w:rPr>
          <w:rFonts w:ascii="Helvetica" w:hAnsi="Helvetica" w:cs="Times New Roman"/>
          <w:sz w:val="28"/>
          <w:szCs w:val="28"/>
        </w:rPr>
        <w:t>)</w:t>
      </w:r>
      <w:r w:rsidRPr="00D471F3">
        <w:rPr>
          <w:rFonts w:ascii="Helvetica" w:hAnsi="Helvetica" w:cs="Times New Roman"/>
          <w:sz w:val="28"/>
          <w:szCs w:val="28"/>
        </w:rPr>
        <w:t xml:space="preserve">. </w:t>
      </w:r>
    </w:p>
    <w:p w14:paraId="02B1ACEE" w14:textId="7ABE2DD8" w:rsidR="00BB20E2" w:rsidRPr="00BB20E2" w:rsidRDefault="004A4E17" w:rsidP="00BB20E2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Older adults </w:t>
      </w:r>
      <w:r w:rsidR="5FC5C3CF" w:rsidRPr="417F5AE3">
        <w:rPr>
          <w:rFonts w:ascii="Helvetica" w:hAnsi="Helvetica" w:cs="Times New Roman"/>
          <w:sz w:val="28"/>
          <w:szCs w:val="28"/>
        </w:rPr>
        <w:t>eligible for supported housing through managed care programs such as</w:t>
      </w:r>
      <w:r w:rsidRPr="417F5AE3">
        <w:rPr>
          <w:rFonts w:ascii="Helvetica" w:hAnsi="Helvetica" w:cs="Times New Roman"/>
          <w:sz w:val="28"/>
          <w:szCs w:val="28"/>
        </w:rPr>
        <w:t xml:space="preserve"> PACE</w:t>
      </w:r>
      <w:r w:rsidR="00F21DDF" w:rsidRPr="417F5AE3">
        <w:rPr>
          <w:rFonts w:ascii="Helvetica" w:hAnsi="Helvetica" w:cs="Times New Roman"/>
          <w:sz w:val="28"/>
          <w:szCs w:val="28"/>
        </w:rPr>
        <w:t xml:space="preserve"> or Senior Care Options (SCO)</w:t>
      </w:r>
      <w:r w:rsidRPr="417F5AE3">
        <w:rPr>
          <w:rFonts w:ascii="Helvetica" w:hAnsi="Helvetica" w:cs="Times New Roman"/>
          <w:sz w:val="28"/>
          <w:szCs w:val="28"/>
        </w:rPr>
        <w:t xml:space="preserve">. </w:t>
      </w:r>
      <w:r>
        <w:br/>
      </w:r>
    </w:p>
    <w:p w14:paraId="6FEEBC9B" w14:textId="72F488D8" w:rsidR="007B0161" w:rsidRPr="007B0161" w:rsidRDefault="007B0161" w:rsidP="007B0161">
      <w:pPr>
        <w:pStyle w:val="ListParagraph"/>
        <w:numPr>
          <w:ilvl w:val="0"/>
          <w:numId w:val="2"/>
        </w:numPr>
        <w:rPr>
          <w:rFonts w:ascii="Helvetica" w:hAnsi="Helvetica" w:cs="Times New Roman"/>
          <w:b/>
          <w:bCs/>
          <w:sz w:val="28"/>
          <w:szCs w:val="28"/>
          <w:u w:val="single"/>
        </w:rPr>
      </w:pPr>
      <w:r>
        <w:rPr>
          <w:rFonts w:ascii="Helvetica" w:hAnsi="Helvetica" w:cs="Times New Roman"/>
          <w:b/>
          <w:bCs/>
          <w:sz w:val="28"/>
          <w:szCs w:val="28"/>
          <w:u w:val="single"/>
        </w:rPr>
        <w:t>Nursing Facility Transitions and Timeframes</w:t>
      </w:r>
    </w:p>
    <w:p w14:paraId="4200CE36" w14:textId="750B65F9" w:rsidR="00C60608" w:rsidRDefault="00BA14CE">
      <w:p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A total of at least 2,400 people living in nursing facilities will move to the community by the end of the 8-year </w:t>
      </w:r>
      <w:r w:rsidR="65508BF3" w:rsidRPr="417F5AE3">
        <w:rPr>
          <w:rFonts w:ascii="Helvetica" w:hAnsi="Helvetica" w:cs="Times New Roman"/>
          <w:sz w:val="28"/>
          <w:szCs w:val="28"/>
        </w:rPr>
        <w:t>A</w:t>
      </w:r>
      <w:r w:rsidRPr="417F5AE3">
        <w:rPr>
          <w:rFonts w:ascii="Helvetica" w:hAnsi="Helvetica" w:cs="Times New Roman"/>
          <w:sz w:val="28"/>
          <w:szCs w:val="28"/>
        </w:rPr>
        <w:t xml:space="preserve">greement. </w:t>
      </w:r>
    </w:p>
    <w:p w14:paraId="75BAEBBC" w14:textId="1A3E7B68" w:rsidR="007B0161" w:rsidRDefault="00F44CAB">
      <w:p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 xml:space="preserve">Transitions should happen </w:t>
      </w:r>
      <w:r w:rsidR="0058368D">
        <w:rPr>
          <w:rFonts w:ascii="Helvetica" w:hAnsi="Helvetica" w:cs="Times New Roman"/>
          <w:sz w:val="28"/>
          <w:szCs w:val="28"/>
        </w:rPr>
        <w:t>within</w:t>
      </w:r>
      <w:r>
        <w:rPr>
          <w:rFonts w:ascii="Helvetica" w:hAnsi="Helvetica" w:cs="Times New Roman"/>
          <w:sz w:val="28"/>
          <w:szCs w:val="28"/>
        </w:rPr>
        <w:t xml:space="preserve"> specific </w:t>
      </w:r>
      <w:r w:rsidR="00260E13">
        <w:rPr>
          <w:rFonts w:ascii="Helvetica" w:hAnsi="Helvetica" w:cs="Times New Roman"/>
          <w:sz w:val="28"/>
          <w:szCs w:val="28"/>
        </w:rPr>
        <w:t>time limits</w:t>
      </w:r>
      <w:r>
        <w:rPr>
          <w:rFonts w:ascii="Helvetica" w:hAnsi="Helvetica" w:cs="Times New Roman"/>
          <w:sz w:val="28"/>
          <w:szCs w:val="28"/>
        </w:rPr>
        <w:t xml:space="preserve">, and if they do not, there should be a good reason why not. The </w:t>
      </w:r>
      <w:r w:rsidR="002156E3">
        <w:rPr>
          <w:rFonts w:ascii="Helvetica" w:hAnsi="Helvetica" w:cs="Times New Roman"/>
          <w:sz w:val="28"/>
          <w:szCs w:val="28"/>
        </w:rPr>
        <w:t>time limits</w:t>
      </w:r>
      <w:r>
        <w:rPr>
          <w:rFonts w:ascii="Helvetica" w:hAnsi="Helvetica" w:cs="Times New Roman"/>
          <w:sz w:val="28"/>
          <w:szCs w:val="28"/>
        </w:rPr>
        <w:t xml:space="preserve"> are:</w:t>
      </w:r>
    </w:p>
    <w:p w14:paraId="4DD862A5" w14:textId="1A059C10" w:rsidR="00F44CAB" w:rsidRDefault="007E1FBB" w:rsidP="00F44CA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>Within 18 months f</w:t>
      </w:r>
      <w:r w:rsidR="00F44CAB" w:rsidRPr="417F5AE3">
        <w:rPr>
          <w:rFonts w:ascii="Helvetica" w:hAnsi="Helvetica" w:cs="Times New Roman"/>
          <w:sz w:val="28"/>
          <w:szCs w:val="28"/>
        </w:rPr>
        <w:t xml:space="preserve">or people </w:t>
      </w:r>
      <w:r w:rsidR="00F54468">
        <w:rPr>
          <w:rFonts w:ascii="Helvetica" w:hAnsi="Helvetica" w:cs="Times New Roman"/>
          <w:sz w:val="28"/>
          <w:szCs w:val="28"/>
        </w:rPr>
        <w:t>m</w:t>
      </w:r>
      <w:r w:rsidR="00F44CAB" w:rsidRPr="417F5AE3">
        <w:rPr>
          <w:rFonts w:ascii="Helvetica" w:hAnsi="Helvetica" w:cs="Times New Roman"/>
          <w:sz w:val="28"/>
          <w:szCs w:val="28"/>
        </w:rPr>
        <w:t>o</w:t>
      </w:r>
      <w:r w:rsidR="00F54468">
        <w:rPr>
          <w:rFonts w:ascii="Helvetica" w:hAnsi="Helvetica" w:cs="Times New Roman"/>
          <w:sz w:val="28"/>
          <w:szCs w:val="28"/>
        </w:rPr>
        <w:t>v</w:t>
      </w:r>
      <w:r w:rsidR="00F44CAB" w:rsidRPr="417F5AE3">
        <w:rPr>
          <w:rFonts w:ascii="Helvetica" w:hAnsi="Helvetica" w:cs="Times New Roman"/>
          <w:sz w:val="28"/>
          <w:szCs w:val="28"/>
        </w:rPr>
        <w:t xml:space="preserve">ing to </w:t>
      </w:r>
      <w:r w:rsidR="1824FEF7" w:rsidRPr="417F5AE3">
        <w:rPr>
          <w:rFonts w:ascii="Helvetica" w:hAnsi="Helvetica" w:cs="Times New Roman"/>
          <w:sz w:val="28"/>
          <w:szCs w:val="28"/>
        </w:rPr>
        <w:t>staff supervised group homes</w:t>
      </w:r>
      <w:r w:rsidRPr="417F5AE3">
        <w:rPr>
          <w:rFonts w:ascii="Helvetica" w:hAnsi="Helvetica" w:cs="Times New Roman"/>
          <w:sz w:val="28"/>
          <w:szCs w:val="28"/>
        </w:rPr>
        <w:t>.</w:t>
      </w:r>
    </w:p>
    <w:p w14:paraId="554B95A3" w14:textId="2B13F9AA" w:rsidR="007E1FBB" w:rsidRDefault="007E1FBB" w:rsidP="00F44CA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Within 12 months for people </w:t>
      </w:r>
      <w:r w:rsidR="00F54468">
        <w:rPr>
          <w:rFonts w:ascii="Helvetica" w:hAnsi="Helvetica" w:cs="Times New Roman"/>
          <w:sz w:val="28"/>
          <w:szCs w:val="28"/>
        </w:rPr>
        <w:t>moving to</w:t>
      </w:r>
      <w:r w:rsidRPr="417F5AE3">
        <w:rPr>
          <w:rFonts w:ascii="Helvetica" w:hAnsi="Helvetica" w:cs="Times New Roman"/>
          <w:sz w:val="28"/>
          <w:szCs w:val="28"/>
        </w:rPr>
        <w:t xml:space="preserve"> </w:t>
      </w:r>
      <w:r w:rsidR="139A92FE" w:rsidRPr="417F5AE3">
        <w:rPr>
          <w:rFonts w:ascii="Helvetica" w:hAnsi="Helvetica" w:cs="Times New Roman"/>
          <w:sz w:val="28"/>
          <w:szCs w:val="28"/>
        </w:rPr>
        <w:t>subsidized housing</w:t>
      </w:r>
      <w:r w:rsidR="00730A7F" w:rsidRPr="417F5AE3">
        <w:rPr>
          <w:rFonts w:ascii="Helvetica" w:hAnsi="Helvetica" w:cs="Times New Roman"/>
          <w:sz w:val="28"/>
          <w:szCs w:val="28"/>
        </w:rPr>
        <w:t>.</w:t>
      </w:r>
    </w:p>
    <w:p w14:paraId="53F5E1B8" w14:textId="6C18FFF8" w:rsidR="00730A7F" w:rsidRPr="00F44CAB" w:rsidRDefault="00730A7F" w:rsidP="00F44CAB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Within 9 months for people </w:t>
      </w:r>
      <w:proofErr w:type="gramStart"/>
      <w:r w:rsidRPr="417F5AE3">
        <w:rPr>
          <w:rFonts w:ascii="Helvetica" w:hAnsi="Helvetica" w:cs="Times New Roman"/>
          <w:sz w:val="28"/>
          <w:szCs w:val="28"/>
        </w:rPr>
        <w:t>going</w:t>
      </w:r>
      <w:proofErr w:type="gramEnd"/>
      <w:r w:rsidRPr="417F5AE3">
        <w:rPr>
          <w:rFonts w:ascii="Helvetica" w:hAnsi="Helvetica" w:cs="Times New Roman"/>
          <w:sz w:val="28"/>
          <w:szCs w:val="28"/>
        </w:rPr>
        <w:t xml:space="preserve"> back to </w:t>
      </w:r>
      <w:r w:rsidR="00F54468">
        <w:rPr>
          <w:rFonts w:ascii="Helvetica" w:hAnsi="Helvetica" w:cs="Times New Roman"/>
          <w:sz w:val="28"/>
          <w:szCs w:val="28"/>
        </w:rPr>
        <w:t xml:space="preserve">their own </w:t>
      </w:r>
      <w:r w:rsidR="045AF3DF" w:rsidRPr="417F5AE3">
        <w:rPr>
          <w:rFonts w:ascii="Helvetica" w:hAnsi="Helvetica" w:cs="Times New Roman"/>
          <w:sz w:val="28"/>
          <w:szCs w:val="28"/>
        </w:rPr>
        <w:t>housing</w:t>
      </w:r>
      <w:r w:rsidRPr="417F5AE3">
        <w:rPr>
          <w:rFonts w:ascii="Helvetica" w:hAnsi="Helvetica" w:cs="Times New Roman"/>
          <w:sz w:val="28"/>
          <w:szCs w:val="28"/>
        </w:rPr>
        <w:t xml:space="preserve">. </w:t>
      </w:r>
    </w:p>
    <w:p w14:paraId="2094D1E7" w14:textId="67475C36" w:rsidR="00C60608" w:rsidRDefault="00C60608" w:rsidP="00C60608">
      <w:pPr>
        <w:jc w:val="center"/>
        <w:rPr>
          <w:rFonts w:ascii="Helvetica" w:hAnsi="Helvetica" w:cs="Times New Roman"/>
          <w:b/>
          <w:bCs/>
          <w:sz w:val="28"/>
          <w:szCs w:val="28"/>
          <w:u w:val="single"/>
        </w:rPr>
      </w:pPr>
      <w:r>
        <w:rPr>
          <w:rFonts w:ascii="Helvetica" w:hAnsi="Helvetica" w:cs="Times New Roman"/>
          <w:b/>
          <w:bCs/>
          <w:sz w:val="28"/>
          <w:szCs w:val="28"/>
          <w:u w:val="single"/>
        </w:rPr>
        <w:t>OTHER INFORMATION IN THE SETTLEMENT AGREEMENT</w:t>
      </w:r>
    </w:p>
    <w:p w14:paraId="10BCC701" w14:textId="28164F24" w:rsidR="001C07CB" w:rsidRPr="00BA14CE" w:rsidRDefault="004A4E17" w:rsidP="00BA14CE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 w:rsidRPr="417F5AE3">
        <w:rPr>
          <w:rFonts w:ascii="Helvetica" w:hAnsi="Helvetica" w:cs="Times New Roman"/>
          <w:sz w:val="28"/>
          <w:szCs w:val="28"/>
        </w:rPr>
        <w:t xml:space="preserve">The </w:t>
      </w:r>
      <w:r w:rsidR="00F54468">
        <w:rPr>
          <w:rFonts w:ascii="Helvetica" w:hAnsi="Helvetica" w:cs="Times New Roman"/>
          <w:sz w:val="28"/>
          <w:szCs w:val="28"/>
        </w:rPr>
        <w:t xml:space="preserve">State’s </w:t>
      </w:r>
      <w:r w:rsidRPr="417F5AE3">
        <w:rPr>
          <w:rFonts w:ascii="Helvetica" w:hAnsi="Helvetica" w:cs="Times New Roman"/>
          <w:sz w:val="28"/>
          <w:szCs w:val="28"/>
        </w:rPr>
        <w:t>responsibilities under the Settlement Agreement may be different if the amount of money they get from the</w:t>
      </w:r>
      <w:r w:rsidR="5A2A1E20" w:rsidRPr="417F5AE3">
        <w:rPr>
          <w:rFonts w:ascii="Helvetica" w:hAnsi="Helvetica" w:cs="Times New Roman"/>
          <w:sz w:val="28"/>
          <w:szCs w:val="28"/>
        </w:rPr>
        <w:t xml:space="preserve"> </w:t>
      </w:r>
      <w:r w:rsidRPr="417F5AE3">
        <w:rPr>
          <w:rFonts w:ascii="Helvetica" w:hAnsi="Helvetica" w:cs="Times New Roman"/>
          <w:sz w:val="28"/>
          <w:szCs w:val="28"/>
        </w:rPr>
        <w:t xml:space="preserve">Legislature or the federal government changes. </w:t>
      </w:r>
    </w:p>
    <w:p w14:paraId="33F80A32" w14:textId="2569D022" w:rsidR="00E0482F" w:rsidRPr="000B4FB3" w:rsidRDefault="00ED7C24" w:rsidP="000B4FB3">
      <w:pPr>
        <w:pStyle w:val="ListParagraph"/>
        <w:numPr>
          <w:ilvl w:val="0"/>
          <w:numId w:val="1"/>
        </w:numPr>
        <w:rPr>
          <w:rFonts w:ascii="Helvetica" w:hAnsi="Helvetica" w:cs="Times New Roman"/>
          <w:sz w:val="28"/>
          <w:szCs w:val="28"/>
        </w:rPr>
      </w:pPr>
      <w:r>
        <w:rPr>
          <w:rFonts w:ascii="Helvetica" w:hAnsi="Helvetica" w:cs="Times New Roman"/>
          <w:sz w:val="28"/>
          <w:szCs w:val="28"/>
        </w:rPr>
        <w:t xml:space="preserve">The </w:t>
      </w:r>
      <w:r w:rsidR="00F54468">
        <w:rPr>
          <w:rFonts w:ascii="Helvetica" w:hAnsi="Helvetica" w:cs="Times New Roman"/>
          <w:sz w:val="28"/>
          <w:szCs w:val="28"/>
        </w:rPr>
        <w:t>State</w:t>
      </w:r>
      <w:r w:rsidR="008F69A1" w:rsidRPr="417F5AE3">
        <w:rPr>
          <w:rFonts w:ascii="Helvetica" w:hAnsi="Helvetica" w:cs="Times New Roman"/>
          <w:sz w:val="28"/>
          <w:szCs w:val="28"/>
        </w:rPr>
        <w:t xml:space="preserve"> will </w:t>
      </w:r>
      <w:r w:rsidR="00F54468">
        <w:rPr>
          <w:rFonts w:ascii="Helvetica" w:hAnsi="Helvetica" w:cs="Times New Roman"/>
          <w:sz w:val="28"/>
          <w:szCs w:val="28"/>
        </w:rPr>
        <w:t>appoint</w:t>
      </w:r>
      <w:r w:rsidR="008F69A1" w:rsidRPr="417F5AE3">
        <w:rPr>
          <w:rFonts w:ascii="Helvetica" w:hAnsi="Helvetica" w:cs="Times New Roman"/>
          <w:sz w:val="28"/>
          <w:szCs w:val="28"/>
        </w:rPr>
        <w:t xml:space="preserve"> </w:t>
      </w:r>
      <w:r w:rsidR="00BA23F5" w:rsidRPr="417F5AE3">
        <w:rPr>
          <w:rFonts w:ascii="Helvetica" w:hAnsi="Helvetica" w:cs="Times New Roman"/>
          <w:sz w:val="28"/>
          <w:szCs w:val="28"/>
        </w:rPr>
        <w:t xml:space="preserve">an </w:t>
      </w:r>
      <w:r w:rsidR="534E9AB7" w:rsidRPr="417F5AE3">
        <w:rPr>
          <w:rFonts w:ascii="Helvetica" w:hAnsi="Helvetica" w:cs="Times New Roman"/>
          <w:sz w:val="28"/>
          <w:szCs w:val="28"/>
        </w:rPr>
        <w:t>I</w:t>
      </w:r>
      <w:r w:rsidR="00BA23F5" w:rsidRPr="417F5AE3">
        <w:rPr>
          <w:rFonts w:ascii="Helvetica" w:hAnsi="Helvetica" w:cs="Times New Roman"/>
          <w:sz w:val="28"/>
          <w:szCs w:val="28"/>
        </w:rPr>
        <w:t xml:space="preserve">mplementation </w:t>
      </w:r>
      <w:r w:rsidR="5229B28B" w:rsidRPr="417F5AE3">
        <w:rPr>
          <w:rFonts w:ascii="Helvetica" w:hAnsi="Helvetica" w:cs="Times New Roman"/>
          <w:sz w:val="28"/>
          <w:szCs w:val="28"/>
        </w:rPr>
        <w:t>C</w:t>
      </w:r>
      <w:r w:rsidR="00BA23F5" w:rsidRPr="417F5AE3">
        <w:rPr>
          <w:rFonts w:ascii="Helvetica" w:hAnsi="Helvetica" w:cs="Times New Roman"/>
          <w:sz w:val="28"/>
          <w:szCs w:val="28"/>
        </w:rPr>
        <w:t xml:space="preserve">oordinator. </w:t>
      </w:r>
      <w:r w:rsidR="00F54468">
        <w:rPr>
          <w:rFonts w:ascii="Helvetica" w:hAnsi="Helvetica" w:cs="Times New Roman"/>
          <w:sz w:val="28"/>
          <w:szCs w:val="28"/>
        </w:rPr>
        <w:t>A</w:t>
      </w:r>
      <w:r w:rsidR="00BA14CE" w:rsidRPr="417F5AE3">
        <w:rPr>
          <w:rFonts w:ascii="Helvetica" w:hAnsi="Helvetica" w:cs="Times New Roman"/>
          <w:sz w:val="28"/>
          <w:szCs w:val="28"/>
        </w:rPr>
        <w:t xml:space="preserve">ttorneys will get regular reports from </w:t>
      </w:r>
      <w:r w:rsidR="00F54468">
        <w:rPr>
          <w:rFonts w:ascii="Helvetica" w:hAnsi="Helvetica" w:cs="Times New Roman"/>
          <w:sz w:val="28"/>
          <w:szCs w:val="28"/>
        </w:rPr>
        <w:t>the State</w:t>
      </w:r>
      <w:r w:rsidR="00BA14CE" w:rsidRPr="417F5AE3">
        <w:rPr>
          <w:rFonts w:ascii="Helvetica" w:hAnsi="Helvetica" w:cs="Times New Roman"/>
          <w:sz w:val="28"/>
          <w:szCs w:val="28"/>
        </w:rPr>
        <w:t xml:space="preserve"> about </w:t>
      </w:r>
      <w:r w:rsidR="005D4B0E" w:rsidRPr="417F5AE3">
        <w:rPr>
          <w:rFonts w:ascii="Helvetica" w:hAnsi="Helvetica" w:cs="Times New Roman"/>
          <w:sz w:val="28"/>
          <w:szCs w:val="28"/>
        </w:rPr>
        <w:t xml:space="preserve">the progress of the </w:t>
      </w:r>
      <w:r w:rsidR="0355CF44" w:rsidRPr="417F5AE3">
        <w:rPr>
          <w:rFonts w:ascii="Helvetica" w:hAnsi="Helvetica" w:cs="Times New Roman"/>
          <w:sz w:val="28"/>
          <w:szCs w:val="28"/>
        </w:rPr>
        <w:t>A</w:t>
      </w:r>
      <w:r w:rsidR="005D4B0E" w:rsidRPr="417F5AE3">
        <w:rPr>
          <w:rFonts w:ascii="Helvetica" w:hAnsi="Helvetica" w:cs="Times New Roman"/>
          <w:sz w:val="28"/>
          <w:szCs w:val="28"/>
        </w:rPr>
        <w:t>greement. If progress is not going fast enough, they may tell the Court</w:t>
      </w:r>
      <w:r w:rsidR="00E0482F" w:rsidRPr="417F5AE3">
        <w:rPr>
          <w:rFonts w:ascii="Helvetica" w:hAnsi="Helvetica" w:cs="Times New Roman"/>
          <w:sz w:val="28"/>
          <w:szCs w:val="28"/>
        </w:rPr>
        <w:t xml:space="preserve">. </w:t>
      </w:r>
    </w:p>
    <w:p w14:paraId="78429575" w14:textId="77777777" w:rsidR="009F7098" w:rsidRPr="004A4E17" w:rsidRDefault="009F7098">
      <w:pPr>
        <w:rPr>
          <w:rFonts w:ascii="Helvetica" w:hAnsi="Helvetica" w:cs="Times New Roman"/>
          <w:sz w:val="28"/>
          <w:szCs w:val="28"/>
        </w:rPr>
      </w:pPr>
    </w:p>
    <w:sectPr w:rsidR="009F7098" w:rsidRPr="004A4E17" w:rsidSect="007F362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9E5C7" w14:textId="77777777" w:rsidR="004E740A" w:rsidRDefault="004E740A" w:rsidP="004A4E17">
      <w:pPr>
        <w:spacing w:after="0" w:line="240" w:lineRule="auto"/>
      </w:pPr>
      <w:r>
        <w:separator/>
      </w:r>
    </w:p>
  </w:endnote>
  <w:endnote w:type="continuationSeparator" w:id="0">
    <w:p w14:paraId="1AB6FC14" w14:textId="77777777" w:rsidR="004E740A" w:rsidRDefault="004E740A" w:rsidP="004A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Helvetica" w:hAnsi="Helvetica"/>
        <w:sz w:val="28"/>
        <w:szCs w:val="28"/>
      </w:rPr>
      <w:id w:val="-2704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1EEE4" w14:textId="542A5AFC" w:rsidR="00D45E37" w:rsidRPr="00D45E37" w:rsidRDefault="00D45E37">
        <w:pPr>
          <w:pStyle w:val="Footer"/>
          <w:jc w:val="center"/>
          <w:rPr>
            <w:rFonts w:ascii="Helvetica" w:hAnsi="Helvetica"/>
            <w:sz w:val="28"/>
            <w:szCs w:val="28"/>
          </w:rPr>
        </w:pPr>
        <w:r w:rsidRPr="00D45E37">
          <w:rPr>
            <w:rFonts w:ascii="Helvetica" w:hAnsi="Helvetica"/>
            <w:sz w:val="28"/>
            <w:szCs w:val="28"/>
          </w:rPr>
          <w:fldChar w:fldCharType="begin"/>
        </w:r>
        <w:r w:rsidRPr="00D45E37">
          <w:rPr>
            <w:rFonts w:ascii="Helvetica" w:hAnsi="Helvetica"/>
            <w:sz w:val="28"/>
            <w:szCs w:val="28"/>
          </w:rPr>
          <w:instrText xml:space="preserve"> PAGE   \* MERGEFORMAT </w:instrText>
        </w:r>
        <w:r w:rsidRPr="00D45E37">
          <w:rPr>
            <w:rFonts w:ascii="Helvetica" w:hAnsi="Helvetica"/>
            <w:sz w:val="28"/>
            <w:szCs w:val="28"/>
          </w:rPr>
          <w:fldChar w:fldCharType="separate"/>
        </w:r>
        <w:r w:rsidRPr="00D45E37">
          <w:rPr>
            <w:rFonts w:ascii="Helvetica" w:hAnsi="Helvetica"/>
            <w:noProof/>
            <w:sz w:val="28"/>
            <w:szCs w:val="28"/>
          </w:rPr>
          <w:t>2</w:t>
        </w:r>
        <w:r w:rsidRPr="00D45E37">
          <w:rPr>
            <w:rFonts w:ascii="Helvetica" w:hAnsi="Helvetica"/>
            <w:noProof/>
            <w:sz w:val="28"/>
            <w:szCs w:val="28"/>
          </w:rPr>
          <w:fldChar w:fldCharType="end"/>
        </w:r>
      </w:p>
    </w:sdtContent>
  </w:sdt>
  <w:p w14:paraId="5C2E7AB5" w14:textId="77777777" w:rsidR="00D45E37" w:rsidRDefault="00D45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0AF8" w14:textId="77777777" w:rsidR="004E740A" w:rsidRDefault="004E740A" w:rsidP="004A4E17">
      <w:pPr>
        <w:spacing w:after="0" w:line="240" w:lineRule="auto"/>
      </w:pPr>
      <w:r>
        <w:separator/>
      </w:r>
    </w:p>
  </w:footnote>
  <w:footnote w:type="continuationSeparator" w:id="0">
    <w:p w14:paraId="10DC63FB" w14:textId="77777777" w:rsidR="004E740A" w:rsidRDefault="004E740A" w:rsidP="004A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60DB1" w14:textId="4E999854" w:rsidR="004A4E17" w:rsidRPr="00276B2F" w:rsidRDefault="004A4E17" w:rsidP="004A4E17">
    <w:pPr>
      <w:spacing w:after="0" w:line="240" w:lineRule="auto"/>
      <w:jc w:val="center"/>
      <w:rPr>
        <w:rFonts w:ascii="Helvetica" w:eastAsia="Times New Roman" w:hAnsi="Helvetica" w:cs="Times New Roman"/>
        <w:b/>
        <w:i/>
        <w:iCs/>
        <w:kern w:val="0"/>
        <w:sz w:val="28"/>
        <w:szCs w:val="28"/>
        <w14:ligatures w14:val="none"/>
      </w:rPr>
    </w:pPr>
    <w:r w:rsidRPr="00276B2F">
      <w:rPr>
        <w:rFonts w:ascii="Helvetica" w:eastAsia="Times New Roman" w:hAnsi="Helvetica" w:cs="Times New Roman"/>
        <w:b/>
        <w:i/>
        <w:iCs/>
        <w:kern w:val="0"/>
        <w:sz w:val="28"/>
        <w:szCs w:val="28"/>
        <w14:ligatures w14:val="none"/>
      </w:rPr>
      <w:t>Marsters v. Healey</w:t>
    </w:r>
  </w:p>
  <w:p w14:paraId="1FF83E3B" w14:textId="77777777" w:rsidR="004A4E17" w:rsidRPr="00276B2F" w:rsidRDefault="004A4E17" w:rsidP="004A4E17">
    <w:pPr>
      <w:spacing w:after="0" w:line="240" w:lineRule="auto"/>
      <w:jc w:val="center"/>
      <w:rPr>
        <w:rFonts w:ascii="Helvetica" w:eastAsia="Times New Roman" w:hAnsi="Helvetica" w:cs="Times New Roman"/>
        <w:bCs/>
        <w:kern w:val="0"/>
        <w:sz w:val="28"/>
        <w:szCs w:val="28"/>
        <w14:ligatures w14:val="none"/>
      </w:rPr>
    </w:pPr>
    <w:r w:rsidRPr="00276B2F">
      <w:rPr>
        <w:rFonts w:ascii="Helvetica" w:eastAsia="Times New Roman" w:hAnsi="Helvetica" w:cs="Times New Roman"/>
        <w:bCs/>
        <w:kern w:val="0"/>
        <w:sz w:val="28"/>
        <w:szCs w:val="28"/>
        <w14:ligatures w14:val="none"/>
      </w:rPr>
      <w:t>Civil Action No. 1:22-cv-11715-NMG</w:t>
    </w:r>
  </w:p>
  <w:p w14:paraId="4254E97D" w14:textId="77777777" w:rsidR="004A4E17" w:rsidRDefault="004A4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5056"/>
    <w:multiLevelType w:val="hybridMultilevel"/>
    <w:tmpl w:val="651C68E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EDE5FF7"/>
    <w:multiLevelType w:val="hybridMultilevel"/>
    <w:tmpl w:val="651C68EA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75EA7"/>
    <w:multiLevelType w:val="hybridMultilevel"/>
    <w:tmpl w:val="E3A2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FF1"/>
    <w:multiLevelType w:val="hybridMultilevel"/>
    <w:tmpl w:val="68782E6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EC116B"/>
    <w:multiLevelType w:val="hybridMultilevel"/>
    <w:tmpl w:val="E88CC5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CF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49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07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47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23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E0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0C9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D61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CE5B9E"/>
    <w:multiLevelType w:val="hybridMultilevel"/>
    <w:tmpl w:val="6658BD7C"/>
    <w:lvl w:ilvl="0" w:tplc="2AE2AC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21228"/>
    <w:multiLevelType w:val="hybridMultilevel"/>
    <w:tmpl w:val="74A2E8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4017143">
    <w:abstractNumId w:val="5"/>
  </w:num>
  <w:num w:numId="2" w16cid:durableId="163787114">
    <w:abstractNumId w:val="2"/>
  </w:num>
  <w:num w:numId="3" w16cid:durableId="1785029866">
    <w:abstractNumId w:val="3"/>
  </w:num>
  <w:num w:numId="4" w16cid:durableId="1815178126">
    <w:abstractNumId w:val="6"/>
  </w:num>
  <w:num w:numId="5" w16cid:durableId="1074280181">
    <w:abstractNumId w:val="4"/>
  </w:num>
  <w:num w:numId="6" w16cid:durableId="716204339">
    <w:abstractNumId w:val="0"/>
  </w:num>
  <w:num w:numId="7" w16cid:durableId="140949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17"/>
    <w:rsid w:val="000801E6"/>
    <w:rsid w:val="000B4FB3"/>
    <w:rsid w:val="000D7809"/>
    <w:rsid w:val="000E1FCD"/>
    <w:rsid w:val="0011699A"/>
    <w:rsid w:val="00116F94"/>
    <w:rsid w:val="001B65C2"/>
    <w:rsid w:val="001C07CB"/>
    <w:rsid w:val="001D76D3"/>
    <w:rsid w:val="001E4EED"/>
    <w:rsid w:val="002156E3"/>
    <w:rsid w:val="0024328D"/>
    <w:rsid w:val="00260E13"/>
    <w:rsid w:val="00264CA7"/>
    <w:rsid w:val="0027144C"/>
    <w:rsid w:val="002C055A"/>
    <w:rsid w:val="002C6B5B"/>
    <w:rsid w:val="002F285C"/>
    <w:rsid w:val="003151D4"/>
    <w:rsid w:val="00365BC1"/>
    <w:rsid w:val="00371F3F"/>
    <w:rsid w:val="003A7E67"/>
    <w:rsid w:val="00443D3A"/>
    <w:rsid w:val="0046696E"/>
    <w:rsid w:val="00490971"/>
    <w:rsid w:val="00496704"/>
    <w:rsid w:val="004A4E17"/>
    <w:rsid w:val="004B53E7"/>
    <w:rsid w:val="004E740A"/>
    <w:rsid w:val="00523840"/>
    <w:rsid w:val="00570CC6"/>
    <w:rsid w:val="0058368D"/>
    <w:rsid w:val="005A2DF3"/>
    <w:rsid w:val="005B5C2D"/>
    <w:rsid w:val="005D4B0E"/>
    <w:rsid w:val="005F7E66"/>
    <w:rsid w:val="00600FC5"/>
    <w:rsid w:val="00640ABE"/>
    <w:rsid w:val="00653892"/>
    <w:rsid w:val="006B6D9C"/>
    <w:rsid w:val="006C1B50"/>
    <w:rsid w:val="00717C92"/>
    <w:rsid w:val="00730A7F"/>
    <w:rsid w:val="007B0161"/>
    <w:rsid w:val="007E1FBB"/>
    <w:rsid w:val="007F3624"/>
    <w:rsid w:val="00801376"/>
    <w:rsid w:val="00814420"/>
    <w:rsid w:val="00834B04"/>
    <w:rsid w:val="008F69A1"/>
    <w:rsid w:val="00944C87"/>
    <w:rsid w:val="00992B48"/>
    <w:rsid w:val="009930C5"/>
    <w:rsid w:val="009B357B"/>
    <w:rsid w:val="009F7098"/>
    <w:rsid w:val="00A16171"/>
    <w:rsid w:val="00A70EA2"/>
    <w:rsid w:val="00A86B21"/>
    <w:rsid w:val="00A87CD1"/>
    <w:rsid w:val="00B561EF"/>
    <w:rsid w:val="00BA14CE"/>
    <w:rsid w:val="00BA23F5"/>
    <w:rsid w:val="00BB20E2"/>
    <w:rsid w:val="00BE0019"/>
    <w:rsid w:val="00BE1E1B"/>
    <w:rsid w:val="00BF064F"/>
    <w:rsid w:val="00C2392B"/>
    <w:rsid w:val="00C43E0D"/>
    <w:rsid w:val="00C5610A"/>
    <w:rsid w:val="00C60608"/>
    <w:rsid w:val="00C66B2F"/>
    <w:rsid w:val="00C8511C"/>
    <w:rsid w:val="00C951C5"/>
    <w:rsid w:val="00C96236"/>
    <w:rsid w:val="00CB60E9"/>
    <w:rsid w:val="00D16D02"/>
    <w:rsid w:val="00D17518"/>
    <w:rsid w:val="00D20869"/>
    <w:rsid w:val="00D242A2"/>
    <w:rsid w:val="00D45264"/>
    <w:rsid w:val="00D45E37"/>
    <w:rsid w:val="00D56688"/>
    <w:rsid w:val="00D56C6F"/>
    <w:rsid w:val="00D84582"/>
    <w:rsid w:val="00DA0E81"/>
    <w:rsid w:val="00DD5789"/>
    <w:rsid w:val="00E039E4"/>
    <w:rsid w:val="00E0482F"/>
    <w:rsid w:val="00E069FE"/>
    <w:rsid w:val="00E95DFA"/>
    <w:rsid w:val="00EA5BD5"/>
    <w:rsid w:val="00EC3889"/>
    <w:rsid w:val="00ED7C24"/>
    <w:rsid w:val="00F21DDF"/>
    <w:rsid w:val="00F44CAB"/>
    <w:rsid w:val="00F54468"/>
    <w:rsid w:val="0107582B"/>
    <w:rsid w:val="019F3DE3"/>
    <w:rsid w:val="01F41745"/>
    <w:rsid w:val="0355CF44"/>
    <w:rsid w:val="045AF3DF"/>
    <w:rsid w:val="04A82FF0"/>
    <w:rsid w:val="04D6482B"/>
    <w:rsid w:val="059FD38B"/>
    <w:rsid w:val="0673B8E2"/>
    <w:rsid w:val="09F0D556"/>
    <w:rsid w:val="0AC175E5"/>
    <w:rsid w:val="0C863934"/>
    <w:rsid w:val="0ED2F413"/>
    <w:rsid w:val="0F1E686C"/>
    <w:rsid w:val="10E23E9E"/>
    <w:rsid w:val="115A5B92"/>
    <w:rsid w:val="11DF6F70"/>
    <w:rsid w:val="12232A10"/>
    <w:rsid w:val="139A92FE"/>
    <w:rsid w:val="1824FEF7"/>
    <w:rsid w:val="1854CC7C"/>
    <w:rsid w:val="1C452BF4"/>
    <w:rsid w:val="1C72D9F5"/>
    <w:rsid w:val="1F03F517"/>
    <w:rsid w:val="2112CF42"/>
    <w:rsid w:val="23931083"/>
    <w:rsid w:val="26B0939B"/>
    <w:rsid w:val="29B74D23"/>
    <w:rsid w:val="2A69E740"/>
    <w:rsid w:val="3156F7D7"/>
    <w:rsid w:val="36F3326F"/>
    <w:rsid w:val="3D9E13EA"/>
    <w:rsid w:val="3F772BCC"/>
    <w:rsid w:val="417F5AE3"/>
    <w:rsid w:val="44D189E1"/>
    <w:rsid w:val="44ED7DF8"/>
    <w:rsid w:val="49BE4B1A"/>
    <w:rsid w:val="4D888864"/>
    <w:rsid w:val="4E7B0A4F"/>
    <w:rsid w:val="50DE261D"/>
    <w:rsid w:val="519D1460"/>
    <w:rsid w:val="5229B28B"/>
    <w:rsid w:val="534E9AB7"/>
    <w:rsid w:val="5A2A1E20"/>
    <w:rsid w:val="5BA39434"/>
    <w:rsid w:val="5D85D5F5"/>
    <w:rsid w:val="5FC5C3CF"/>
    <w:rsid w:val="6073F381"/>
    <w:rsid w:val="65508BF3"/>
    <w:rsid w:val="65642CFB"/>
    <w:rsid w:val="675F77BA"/>
    <w:rsid w:val="687E0550"/>
    <w:rsid w:val="6ABB2D11"/>
    <w:rsid w:val="6D42A21C"/>
    <w:rsid w:val="6E8F02C2"/>
    <w:rsid w:val="6F027FE3"/>
    <w:rsid w:val="70808AB2"/>
    <w:rsid w:val="73241909"/>
    <w:rsid w:val="7328B5D0"/>
    <w:rsid w:val="7E7C3F88"/>
    <w:rsid w:val="7ED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E062D"/>
  <w15:chartTrackingRefBased/>
  <w15:docId w15:val="{5ED457B4-AE29-4CF1-91DD-62051A9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17"/>
  </w:style>
  <w:style w:type="paragraph" w:styleId="Heading1">
    <w:name w:val="heading 1"/>
    <w:basedOn w:val="Normal"/>
    <w:next w:val="Normal"/>
    <w:link w:val="Heading1Char"/>
    <w:uiPriority w:val="9"/>
    <w:qFormat/>
    <w:rsid w:val="004A4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E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E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E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E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E1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E17"/>
  </w:style>
  <w:style w:type="paragraph" w:styleId="Footer">
    <w:name w:val="footer"/>
    <w:basedOn w:val="Normal"/>
    <w:link w:val="FooterChar"/>
    <w:uiPriority w:val="99"/>
    <w:unhideWhenUsed/>
    <w:rsid w:val="004A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E17"/>
  </w:style>
  <w:style w:type="character" w:styleId="CommentReference">
    <w:name w:val="annotation reference"/>
    <w:basedOn w:val="DefaultParagraphFont"/>
    <w:uiPriority w:val="99"/>
    <w:semiHidden/>
    <w:unhideWhenUsed/>
    <w:rsid w:val="00583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3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3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6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3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04777-a0d0-45e6-858a-6597ae3fb2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8754EE868A84093292800B6692CD6" ma:contentTypeVersion="15" ma:contentTypeDescription="Create a new document." ma:contentTypeScope="" ma:versionID="cc7cc04486e5ff8380cd02f47488c985">
  <xsd:schema xmlns:xsd="http://www.w3.org/2001/XMLSchema" xmlns:xs="http://www.w3.org/2001/XMLSchema" xmlns:p="http://schemas.microsoft.com/office/2006/metadata/properties" xmlns:ns3="e2504777-a0d0-45e6-858a-6597ae3fb239" xmlns:ns4="20757609-76c1-419a-b4fe-8244f20eba29" targetNamespace="http://schemas.microsoft.com/office/2006/metadata/properties" ma:root="true" ma:fieldsID="3db6708a725044e1b9b971fb47215f81" ns3:_="" ns4:_="">
    <xsd:import namespace="e2504777-a0d0-45e6-858a-6597ae3fb239"/>
    <xsd:import namespace="20757609-76c1-419a-b4fe-8244f20eb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04777-a0d0-45e6-858a-6597ae3fb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7609-76c1-419a-b4fe-8244f20e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58AFE-88A5-45ED-B891-422001030D1A}">
  <ds:schemaRefs>
    <ds:schemaRef ds:uri="http://schemas.microsoft.com/office/2006/metadata/properties"/>
    <ds:schemaRef ds:uri="http://schemas.microsoft.com/office/infopath/2007/PartnerControls"/>
    <ds:schemaRef ds:uri="e2504777-a0d0-45e6-858a-6597ae3fb239"/>
  </ds:schemaRefs>
</ds:datastoreItem>
</file>

<file path=customXml/itemProps2.xml><?xml version="1.0" encoding="utf-8"?>
<ds:datastoreItem xmlns:ds="http://schemas.openxmlformats.org/officeDocument/2006/customXml" ds:itemID="{D7EB4565-FC82-4F90-A51B-DED6B94D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D8BD0-37ED-46A3-B041-800EEA248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04777-a0d0-45e6-858a-6597ae3fb239"/>
    <ds:schemaRef ds:uri="20757609-76c1-419a-b4fe-8244f20e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Walker</dc:creator>
  <cp:keywords/>
  <dc:description/>
  <cp:lastModifiedBy>Kathy Walker</cp:lastModifiedBy>
  <cp:revision>2</cp:revision>
  <dcterms:created xsi:type="dcterms:W3CDTF">2024-05-20T15:09:00Z</dcterms:created>
  <dcterms:modified xsi:type="dcterms:W3CDTF">2024-05-20T15:09:00Z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0x01010029D8754EE868A84093292800B6692CD6</vt:lpwstr>
  </property>
</Properties>
</file>